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96" w:rsidRPr="00DC1A77" w:rsidRDefault="00AE6D96" w:rsidP="00AE6D96">
      <w:pPr>
        <w:jc w:val="right"/>
        <w:rPr>
          <w:rFonts w:ascii="ＭＳ ゴシック" w:eastAsia="ＭＳ ゴシック"/>
        </w:rPr>
      </w:pPr>
      <w:r w:rsidRPr="00DC1A77">
        <w:rPr>
          <w:rFonts w:ascii="ＭＳ ゴシック" w:eastAsia="ＭＳ ゴシック" w:hint="eastAsia"/>
        </w:rPr>
        <w:t>平成</w:t>
      </w:r>
      <w:r w:rsidR="005D60DB">
        <w:rPr>
          <w:rFonts w:ascii="ＭＳ ゴシック" w:eastAsia="ＭＳ ゴシック" w:hint="eastAsia"/>
        </w:rPr>
        <w:t>2</w:t>
      </w:r>
      <w:r w:rsidR="00662997">
        <w:rPr>
          <w:rFonts w:ascii="ＭＳ ゴシック" w:eastAsia="ＭＳ ゴシック" w:hint="eastAsia"/>
        </w:rPr>
        <w:t>9</w:t>
      </w:r>
      <w:r w:rsidR="005D60DB">
        <w:rPr>
          <w:rFonts w:ascii="ＭＳ ゴシック" w:eastAsia="ＭＳ ゴシック" w:hint="eastAsia"/>
        </w:rPr>
        <w:t>年6</w:t>
      </w:r>
      <w:r w:rsidRPr="00DC1A77">
        <w:rPr>
          <w:rFonts w:ascii="ＭＳ ゴシック" w:eastAsia="ＭＳ ゴシック" w:hint="eastAsia"/>
        </w:rPr>
        <w:t>月</w:t>
      </w:r>
      <w:r w:rsidR="005D60DB">
        <w:rPr>
          <w:rFonts w:ascii="ＭＳ ゴシック" w:eastAsia="ＭＳ ゴシック" w:hint="eastAsia"/>
        </w:rPr>
        <w:t>2</w:t>
      </w:r>
      <w:r w:rsidR="00662997">
        <w:rPr>
          <w:rFonts w:ascii="ＭＳ ゴシック" w:eastAsia="ＭＳ ゴシック" w:hint="eastAsia"/>
        </w:rPr>
        <w:t>7</w:t>
      </w:r>
      <w:r w:rsidRPr="00DC1A77">
        <w:rPr>
          <w:rFonts w:ascii="ＭＳ ゴシック" w:eastAsia="ＭＳ ゴシック" w:hint="eastAsia"/>
        </w:rPr>
        <w:t>日</w:t>
      </w:r>
    </w:p>
    <w:p w:rsidR="00AE6D96" w:rsidRPr="00492CC1" w:rsidRDefault="00AE6D96" w:rsidP="00AE6D96">
      <w:pPr>
        <w:jc w:val="right"/>
        <w:rPr>
          <w:rFonts w:ascii="ＭＳ ゴシック" w:eastAsia="ＭＳ ゴシック"/>
        </w:rPr>
      </w:pPr>
      <w:r w:rsidRPr="00492CC1">
        <w:rPr>
          <w:rFonts w:ascii="ＭＳ ゴシック" w:eastAsia="ＭＳ ゴシック" w:hint="eastAsia"/>
        </w:rPr>
        <w:t>一般社団法人情報通信ネットワーク産業協会</w:t>
      </w:r>
    </w:p>
    <w:p w:rsidR="00AE6D96" w:rsidRPr="00492CC1" w:rsidRDefault="00AE6D96" w:rsidP="00AE6D96">
      <w:pPr>
        <w:jc w:val="right"/>
        <w:rPr>
          <w:rFonts w:ascii="ＭＳ ゴシック" w:eastAsia="ＭＳ ゴシック"/>
        </w:rPr>
      </w:pPr>
      <w:r w:rsidRPr="00492CC1">
        <w:rPr>
          <w:rFonts w:ascii="ＭＳ ゴシック" w:eastAsia="ＭＳ ゴシック" w:hint="eastAsia"/>
        </w:rPr>
        <w:t>移動通信委員会</w:t>
      </w:r>
    </w:p>
    <w:p w:rsidR="00AE6D96" w:rsidRPr="00492CC1" w:rsidRDefault="00AE6D96" w:rsidP="00AE6D96">
      <w:pPr>
        <w:rPr>
          <w:rFonts w:ascii="ＭＳ ゴシック" w:eastAsia="ＭＳ ゴシック"/>
        </w:rPr>
      </w:pPr>
    </w:p>
    <w:p w:rsidR="00AE6D96" w:rsidRPr="00492CC1" w:rsidRDefault="00AE6D96" w:rsidP="00AE6D96">
      <w:pPr>
        <w:jc w:val="center"/>
        <w:rPr>
          <w:rFonts w:ascii="ＭＳ ゴシック" w:eastAsia="ＭＳ ゴシック"/>
          <w:b/>
          <w:sz w:val="24"/>
          <w:szCs w:val="24"/>
        </w:rPr>
      </w:pPr>
      <w:r w:rsidRPr="00C70C03">
        <w:rPr>
          <w:rFonts w:ascii="ＭＳ ゴシック" w:eastAsia="ＭＳ ゴシック" w:hint="eastAsia"/>
          <w:b/>
          <w:sz w:val="24"/>
          <w:szCs w:val="24"/>
        </w:rPr>
        <w:t>平成</w:t>
      </w:r>
      <w:r w:rsidR="005D60DB">
        <w:rPr>
          <w:rFonts w:ascii="ＭＳ ゴシック" w:eastAsia="ＭＳ ゴシック" w:hint="eastAsia"/>
          <w:b/>
          <w:sz w:val="24"/>
          <w:szCs w:val="24"/>
        </w:rPr>
        <w:t>2</w:t>
      </w:r>
      <w:r w:rsidR="00987688">
        <w:rPr>
          <w:rFonts w:ascii="ＭＳ ゴシック" w:eastAsia="ＭＳ ゴシック" w:hint="eastAsia"/>
          <w:b/>
          <w:sz w:val="24"/>
          <w:szCs w:val="24"/>
        </w:rPr>
        <w:t>8</w:t>
      </w:r>
      <w:r w:rsidRPr="00C70C03">
        <w:rPr>
          <w:rFonts w:ascii="ＭＳ ゴシック" w:eastAsia="ＭＳ ゴシック" w:hint="eastAsia"/>
          <w:b/>
          <w:sz w:val="24"/>
          <w:szCs w:val="24"/>
        </w:rPr>
        <w:t>年度　携帯電話・</w:t>
      </w:r>
      <w:r w:rsidR="005D60DB">
        <w:rPr>
          <w:rFonts w:ascii="ＭＳ ゴシック" w:eastAsia="ＭＳ ゴシック" w:hint="eastAsia"/>
          <w:b/>
          <w:sz w:val="24"/>
          <w:szCs w:val="24"/>
        </w:rPr>
        <w:t>PHS</w:t>
      </w:r>
      <w:r w:rsidRPr="00492CC1">
        <w:rPr>
          <w:rFonts w:ascii="ＭＳ ゴシック" w:eastAsia="ＭＳ ゴシック" w:hint="eastAsia"/>
          <w:b/>
          <w:sz w:val="24"/>
          <w:szCs w:val="24"/>
        </w:rPr>
        <w:t>における製品環境アセスメント評価の</w:t>
      </w:r>
    </w:p>
    <w:p w:rsidR="00AE6D96" w:rsidRPr="00492CC1" w:rsidRDefault="00AE6D96" w:rsidP="00AE6D96">
      <w:pPr>
        <w:jc w:val="center"/>
        <w:rPr>
          <w:rFonts w:ascii="ＭＳ ゴシック" w:eastAsia="ＭＳ ゴシック"/>
          <w:b/>
          <w:sz w:val="24"/>
          <w:szCs w:val="24"/>
        </w:rPr>
      </w:pPr>
      <w:r w:rsidRPr="00492CC1">
        <w:rPr>
          <w:rFonts w:ascii="ＭＳ ゴシック" w:eastAsia="ＭＳ ゴシック" w:hint="eastAsia"/>
          <w:b/>
          <w:sz w:val="24"/>
          <w:szCs w:val="24"/>
        </w:rPr>
        <w:t>結果報告について</w:t>
      </w:r>
    </w:p>
    <w:p w:rsidR="00AE6D96" w:rsidRPr="00492CC1" w:rsidRDefault="00AE6D96" w:rsidP="00AE6D96">
      <w:pPr>
        <w:rPr>
          <w:rFonts w:ascii="ＭＳ ゴシック" w:eastAsia="ＭＳ ゴシック"/>
        </w:rPr>
      </w:pPr>
    </w:p>
    <w:p w:rsidR="00AE6D96" w:rsidRPr="00C70C03" w:rsidRDefault="00AE6D96" w:rsidP="00AE6D96">
      <w:pPr>
        <w:ind w:firstLineChars="100" w:firstLine="210"/>
        <w:rPr>
          <w:rFonts w:ascii="ＭＳ ゴシック" w:eastAsia="ＭＳ ゴシック"/>
        </w:rPr>
      </w:pPr>
      <w:r w:rsidRPr="00492CC1">
        <w:rPr>
          <w:rFonts w:ascii="ＭＳ ゴシック" w:eastAsia="ＭＳ ゴシック" w:hint="eastAsia"/>
        </w:rPr>
        <w:t>一般社団法人情報通信ネットワーク産業協会</w:t>
      </w:r>
      <w:r w:rsidR="00894A84">
        <w:rPr>
          <w:rFonts w:ascii="ＭＳ ゴシック" w:eastAsia="ＭＳ ゴシック" w:hint="eastAsia"/>
        </w:rPr>
        <w:t>(CIAJ)</w:t>
      </w:r>
      <w:r w:rsidRPr="00492CC1">
        <w:rPr>
          <w:rFonts w:ascii="ＭＳ ゴシック" w:eastAsia="ＭＳ ゴシック" w:hint="eastAsia"/>
        </w:rPr>
        <w:t>は、</w:t>
      </w:r>
      <w:r w:rsidR="00430E8B" w:rsidRPr="00492CC1">
        <w:rPr>
          <w:rFonts w:ascii="ＭＳ ゴシック" w:eastAsia="ＭＳ ゴシック" w:hint="eastAsia"/>
        </w:rPr>
        <w:t>一般</w:t>
      </w:r>
      <w:r w:rsidR="00894A84">
        <w:rPr>
          <w:rFonts w:ascii="ＭＳ ゴシック" w:eastAsia="ＭＳ ゴシック" w:hint="eastAsia"/>
        </w:rPr>
        <w:t>社団法人電気通信事業者協会(TCA)</w:t>
      </w:r>
      <w:r w:rsidRPr="00492CC1">
        <w:rPr>
          <w:rFonts w:ascii="ＭＳ ゴシック" w:eastAsia="ＭＳ ゴシック" w:hint="eastAsia"/>
        </w:rPr>
        <w:t>と</w:t>
      </w:r>
      <w:r w:rsidR="00990775" w:rsidRPr="00492CC1">
        <w:rPr>
          <w:rFonts w:ascii="ＭＳ ゴシック" w:eastAsia="ＭＳ ゴシック" w:hint="eastAsia"/>
        </w:rPr>
        <w:t>共同で、自主活動組織</w:t>
      </w:r>
      <w:r w:rsidR="000869F8" w:rsidRPr="00492CC1">
        <w:rPr>
          <w:rFonts w:ascii="ＭＳ ゴシック" w:eastAsia="ＭＳ ゴシック" w:hint="eastAsia"/>
        </w:rPr>
        <w:t>「モバイル・リサイクル・ネットワーク」</w:t>
      </w:r>
      <w:r w:rsidR="00990775" w:rsidRPr="00492CC1">
        <w:rPr>
          <w:rFonts w:ascii="ＭＳ ゴシック" w:eastAsia="ＭＳ ゴシック" w:hint="eastAsia"/>
        </w:rPr>
        <w:t>にて</w:t>
      </w:r>
      <w:r w:rsidR="00EC0177" w:rsidRPr="00492CC1">
        <w:rPr>
          <w:rFonts w:ascii="ＭＳ ゴシック" w:eastAsia="ＭＳ ゴシック" w:hint="eastAsia"/>
        </w:rPr>
        <w:t>、</w:t>
      </w:r>
      <w:r w:rsidR="00894A84">
        <w:rPr>
          <w:rFonts w:ascii="ＭＳ ゴシック" w:eastAsia="ＭＳ ゴシック" w:hint="eastAsia"/>
        </w:rPr>
        <w:t>携帯電話・PHS</w:t>
      </w:r>
      <w:r w:rsidRPr="00492CC1">
        <w:rPr>
          <w:rFonts w:ascii="ＭＳ ゴシック" w:eastAsia="ＭＳ ゴシック" w:hint="eastAsia"/>
        </w:rPr>
        <w:t>にかかる資源の有効利用について取り組んで</w:t>
      </w:r>
      <w:r w:rsidR="00EC0177" w:rsidRPr="00492CC1">
        <w:rPr>
          <w:rFonts w:ascii="ＭＳ ゴシック" w:eastAsia="ＭＳ ゴシック" w:hint="eastAsia"/>
        </w:rPr>
        <w:t>います。その一環として、</w:t>
      </w:r>
      <w:r w:rsidRPr="00492CC1">
        <w:rPr>
          <w:rFonts w:ascii="ＭＳ ゴシック" w:eastAsia="ＭＳ ゴシック" w:hint="eastAsia"/>
        </w:rPr>
        <w:t>移動通信委員会では、</w:t>
      </w:r>
      <w:r w:rsidR="00894A84">
        <w:rPr>
          <w:rFonts w:ascii="ＭＳ ゴシック" w:eastAsia="ＭＳ ゴシック" w:hint="eastAsia"/>
        </w:rPr>
        <w:t>3R(</w:t>
      </w:r>
      <w:r w:rsidRPr="00492CC1">
        <w:rPr>
          <w:rFonts w:ascii="ＭＳ ゴシック" w:eastAsia="ＭＳ ゴシック" w:hint="eastAsia"/>
        </w:rPr>
        <w:t>リデュース</w:t>
      </w:r>
      <w:r w:rsidR="005D60DB">
        <w:rPr>
          <w:rFonts w:ascii="ＭＳ ゴシック" w:eastAsia="ＭＳ ゴシック" w:hint="eastAsia"/>
        </w:rPr>
        <w:t>(</w:t>
      </w:r>
      <w:r w:rsidRPr="00492CC1">
        <w:rPr>
          <w:rFonts w:ascii="ＭＳ ゴシック" w:eastAsia="ＭＳ ゴシック" w:hint="eastAsia"/>
        </w:rPr>
        <w:t>削減</w:t>
      </w:r>
      <w:r w:rsidR="005D60DB">
        <w:rPr>
          <w:rFonts w:ascii="ＭＳ ゴシック" w:eastAsia="ＭＳ ゴシック" w:hint="eastAsia"/>
        </w:rPr>
        <w:t>)</w:t>
      </w:r>
      <w:r w:rsidRPr="00492CC1">
        <w:rPr>
          <w:rFonts w:ascii="ＭＳ ゴシック" w:eastAsia="ＭＳ ゴシック" w:hint="eastAsia"/>
        </w:rPr>
        <w:t>、リユース</w:t>
      </w:r>
      <w:r w:rsidR="005D60DB">
        <w:rPr>
          <w:rFonts w:ascii="ＭＳ ゴシック" w:eastAsia="ＭＳ ゴシック" w:hint="eastAsia"/>
        </w:rPr>
        <w:t>(</w:t>
      </w:r>
      <w:r w:rsidRPr="00492CC1">
        <w:rPr>
          <w:rFonts w:ascii="ＭＳ ゴシック" w:eastAsia="ＭＳ ゴシック" w:hint="eastAsia"/>
        </w:rPr>
        <w:t>再使用</w:t>
      </w:r>
      <w:r w:rsidR="005D60DB">
        <w:rPr>
          <w:rFonts w:ascii="ＭＳ ゴシック" w:eastAsia="ＭＳ ゴシック" w:hint="eastAsia"/>
        </w:rPr>
        <w:t>)</w:t>
      </w:r>
      <w:r w:rsidRPr="00492CC1">
        <w:rPr>
          <w:rFonts w:ascii="ＭＳ ゴシック" w:eastAsia="ＭＳ ゴシック" w:hint="eastAsia"/>
        </w:rPr>
        <w:t>、リサイクル</w:t>
      </w:r>
      <w:r w:rsidR="005D60DB">
        <w:rPr>
          <w:rFonts w:ascii="ＭＳ ゴシック" w:eastAsia="ＭＳ ゴシック" w:hint="eastAsia"/>
        </w:rPr>
        <w:t>(</w:t>
      </w:r>
      <w:r w:rsidRPr="00492CC1">
        <w:rPr>
          <w:rFonts w:ascii="ＭＳ ゴシック" w:eastAsia="ＭＳ ゴシック" w:hint="eastAsia"/>
        </w:rPr>
        <w:t>再</w:t>
      </w:r>
      <w:r w:rsidRPr="00C70C03">
        <w:rPr>
          <w:rFonts w:ascii="ＭＳ ゴシック" w:eastAsia="ＭＳ ゴシック" w:hint="eastAsia"/>
        </w:rPr>
        <w:t>生</w:t>
      </w:r>
      <w:r w:rsidR="005D60DB">
        <w:rPr>
          <w:rFonts w:ascii="ＭＳ ゴシック" w:eastAsia="ＭＳ ゴシック" w:hint="eastAsia"/>
        </w:rPr>
        <w:t>))について、「携帯電話・PHS</w:t>
      </w:r>
      <w:r w:rsidRPr="00C70C03">
        <w:rPr>
          <w:rFonts w:ascii="ＭＳ ゴシック" w:eastAsia="ＭＳ ゴシック" w:hint="eastAsia"/>
        </w:rPr>
        <w:t>の製品</w:t>
      </w:r>
      <w:r w:rsidR="00061FCF" w:rsidRPr="00C70C03">
        <w:rPr>
          <w:rFonts w:ascii="ＭＳ ゴシック" w:eastAsia="ＭＳ ゴシック" w:hint="eastAsia"/>
        </w:rPr>
        <w:t>環境</w:t>
      </w:r>
      <w:r w:rsidRPr="00C70C03">
        <w:rPr>
          <w:rFonts w:ascii="ＭＳ ゴシック" w:eastAsia="ＭＳ ゴシック" w:hint="eastAsia"/>
        </w:rPr>
        <w:t>アセスメントガイドライン」を制定し、メーカーにおける指針としています。</w:t>
      </w:r>
    </w:p>
    <w:p w:rsidR="00AE6D96" w:rsidRPr="00492CC1" w:rsidRDefault="00AE6D96" w:rsidP="00AE6D96">
      <w:pPr>
        <w:ind w:firstLineChars="100" w:firstLine="210"/>
        <w:rPr>
          <w:rFonts w:ascii="ＭＳ ゴシック" w:eastAsia="ＭＳ ゴシック"/>
        </w:rPr>
      </w:pPr>
      <w:r w:rsidRPr="00C70C03">
        <w:rPr>
          <w:rFonts w:ascii="ＭＳ ゴシック" w:eastAsia="ＭＳ ゴシック" w:hint="eastAsia"/>
        </w:rPr>
        <w:t>今般、会員各社の協力を得て、平成</w:t>
      </w:r>
      <w:r w:rsidR="005D60DB">
        <w:rPr>
          <w:rFonts w:ascii="ＭＳ ゴシック" w:eastAsia="ＭＳ ゴシック" w:hint="eastAsia"/>
        </w:rPr>
        <w:t>2</w:t>
      </w:r>
      <w:r w:rsidR="00662997">
        <w:rPr>
          <w:rFonts w:ascii="ＭＳ ゴシック" w:eastAsia="ＭＳ ゴシック" w:hint="eastAsia"/>
        </w:rPr>
        <w:t>8</w:t>
      </w:r>
      <w:r w:rsidRPr="00C70C03">
        <w:rPr>
          <w:rFonts w:ascii="ＭＳ ゴシック" w:eastAsia="ＭＳ ゴシック" w:hint="eastAsia"/>
        </w:rPr>
        <w:t>年</w:t>
      </w:r>
      <w:r w:rsidRPr="00492CC1">
        <w:rPr>
          <w:rFonts w:ascii="ＭＳ ゴシック" w:eastAsia="ＭＳ ゴシック" w:hint="eastAsia"/>
        </w:rPr>
        <w:t>度の製品環境アセスメントを実施しましたので、その結果を公表します。</w:t>
      </w:r>
    </w:p>
    <w:p w:rsidR="00AE6D96" w:rsidRPr="00662997" w:rsidRDefault="00AE6D96" w:rsidP="00AE6D96">
      <w:pPr>
        <w:rPr>
          <w:rFonts w:ascii="ＭＳ ゴシック" w:eastAsia="ＭＳ ゴシック"/>
        </w:rPr>
      </w:pPr>
    </w:p>
    <w:p w:rsidR="00AE6D96" w:rsidRPr="00492CC1" w:rsidRDefault="00AE6D96" w:rsidP="00AE6D96">
      <w:pPr>
        <w:rPr>
          <w:rFonts w:ascii="ＭＳ ゴシック" w:eastAsia="ＭＳ ゴシック"/>
          <w:b/>
          <w:sz w:val="22"/>
        </w:rPr>
      </w:pPr>
      <w:r w:rsidRPr="00492CC1">
        <w:rPr>
          <w:rFonts w:ascii="ＭＳ ゴシック" w:eastAsia="ＭＳ ゴシック" w:hint="eastAsia"/>
          <w:b/>
          <w:sz w:val="22"/>
        </w:rPr>
        <w:t>１．アセスメントの概要</w:t>
      </w:r>
    </w:p>
    <w:p w:rsidR="00AE6D96" w:rsidRPr="00492CC1" w:rsidRDefault="00AE6D96" w:rsidP="005D60DB">
      <w:pPr>
        <w:ind w:leftChars="100" w:left="210"/>
        <w:rPr>
          <w:rFonts w:ascii="ＭＳ ゴシック" w:eastAsia="ＭＳ ゴシック"/>
        </w:rPr>
      </w:pPr>
      <w:r w:rsidRPr="00492CC1">
        <w:rPr>
          <w:rFonts w:ascii="ＭＳ ゴシック" w:eastAsia="ＭＳ ゴシック" w:hint="eastAsia"/>
        </w:rPr>
        <w:t>・実施期間：平成</w:t>
      </w:r>
      <w:r w:rsidR="005D60DB">
        <w:rPr>
          <w:rFonts w:ascii="ＭＳ ゴシック" w:eastAsia="ＭＳ ゴシック" w:hint="eastAsia"/>
        </w:rPr>
        <w:t>2</w:t>
      </w:r>
      <w:r w:rsidR="00987688">
        <w:rPr>
          <w:rFonts w:ascii="ＭＳ ゴシック" w:eastAsia="ＭＳ ゴシック" w:hint="eastAsia"/>
        </w:rPr>
        <w:t>9</w:t>
      </w:r>
      <w:r w:rsidRPr="00492CC1">
        <w:rPr>
          <w:rFonts w:ascii="ＭＳ ゴシック" w:eastAsia="ＭＳ ゴシック" w:hint="eastAsia"/>
        </w:rPr>
        <w:t>年</w:t>
      </w:r>
      <w:r w:rsidR="005D60DB">
        <w:rPr>
          <w:rFonts w:ascii="ＭＳ ゴシック" w:eastAsia="ＭＳ ゴシック" w:hint="eastAsia"/>
        </w:rPr>
        <w:t>3</w:t>
      </w:r>
      <w:r w:rsidRPr="00492CC1">
        <w:rPr>
          <w:rFonts w:ascii="ＭＳ ゴシック" w:eastAsia="ＭＳ ゴシック" w:hint="eastAsia"/>
        </w:rPr>
        <w:t>月</w:t>
      </w:r>
    </w:p>
    <w:p w:rsidR="00AE6D96" w:rsidRPr="00492CC1" w:rsidRDefault="00AE6D96" w:rsidP="005D60DB">
      <w:pPr>
        <w:ind w:leftChars="100" w:left="210"/>
        <w:rPr>
          <w:rFonts w:ascii="ＭＳ ゴシック" w:eastAsia="ＭＳ ゴシック"/>
        </w:rPr>
      </w:pPr>
      <w:r w:rsidRPr="00492CC1">
        <w:rPr>
          <w:rFonts w:ascii="ＭＳ ゴシック" w:eastAsia="ＭＳ ゴシック" w:hint="eastAsia"/>
        </w:rPr>
        <w:t>・参加会社：</w:t>
      </w:r>
      <w:r w:rsidR="00061FCF" w:rsidRPr="00492CC1">
        <w:rPr>
          <w:rFonts w:ascii="ＭＳ ゴシック" w:eastAsia="ＭＳ ゴシック" w:hint="eastAsia"/>
        </w:rPr>
        <w:t>移動通信委員会　リサイクル検討</w:t>
      </w:r>
      <w:r w:rsidR="005D60DB">
        <w:rPr>
          <w:rFonts w:ascii="ＭＳ ゴシック" w:eastAsia="ＭＳ ゴシック" w:hint="eastAsia"/>
        </w:rPr>
        <w:t>WG</w:t>
      </w:r>
      <w:r w:rsidR="00061FCF" w:rsidRPr="00492CC1">
        <w:rPr>
          <w:rFonts w:ascii="ＭＳ ゴシック" w:eastAsia="ＭＳ ゴシック" w:hint="eastAsia"/>
        </w:rPr>
        <w:t xml:space="preserve">　</w:t>
      </w:r>
      <w:r w:rsidR="00662997">
        <w:rPr>
          <w:rFonts w:ascii="ＭＳ ゴシック" w:eastAsia="ＭＳ ゴシック" w:hint="eastAsia"/>
        </w:rPr>
        <w:t>11</w:t>
      </w:r>
      <w:r w:rsidRPr="00492CC1">
        <w:rPr>
          <w:rFonts w:ascii="ＭＳ ゴシック" w:eastAsia="ＭＳ ゴシック" w:hint="eastAsia"/>
        </w:rPr>
        <w:t>社</w:t>
      </w:r>
    </w:p>
    <w:p w:rsidR="00B308DF" w:rsidRDefault="00FC256B" w:rsidP="005D60DB">
      <w:pPr>
        <w:ind w:leftChars="200" w:left="420" w:firstLineChars="100" w:firstLine="210"/>
        <w:rPr>
          <w:rFonts w:ascii="ＭＳ ゴシック" w:eastAsia="ＭＳ ゴシック"/>
        </w:rPr>
      </w:pPr>
      <w:r w:rsidRPr="00BE0E94">
        <w:rPr>
          <w:rFonts w:ascii="ＭＳ ゴシック" w:eastAsia="ＭＳ ゴシック" w:hint="eastAsia"/>
        </w:rPr>
        <w:t>ＮＥＣ</w:t>
      </w:r>
      <w:r w:rsidR="00156577" w:rsidRPr="00BE0E94">
        <w:rPr>
          <w:rFonts w:ascii="ＭＳ ゴシック" w:eastAsia="ＭＳ ゴシック" w:hint="eastAsia"/>
        </w:rPr>
        <w:t>プラットフォームズ</w:t>
      </w:r>
      <w:r w:rsidR="00C80841" w:rsidRPr="00BE0E94">
        <w:rPr>
          <w:rFonts w:ascii="ＭＳ ゴシック" w:eastAsia="ＭＳ ゴシック" w:hint="eastAsia"/>
        </w:rPr>
        <w:t>(株)、</w:t>
      </w:r>
      <w:r w:rsidR="00C80841" w:rsidRPr="000C0711">
        <w:rPr>
          <w:rFonts w:ascii="ＭＳ ゴシック" w:eastAsia="ＭＳ ゴシック" w:hint="eastAsia"/>
        </w:rPr>
        <w:t>京セラ(株)、シャープ(株)、</w:t>
      </w:r>
    </w:p>
    <w:p w:rsidR="00B308DF" w:rsidRDefault="00C80841" w:rsidP="005D60DB">
      <w:pPr>
        <w:ind w:leftChars="200" w:left="420" w:firstLineChars="100" w:firstLine="210"/>
        <w:rPr>
          <w:rFonts w:ascii="ＭＳ ゴシック" w:eastAsia="ＭＳ ゴシック"/>
        </w:rPr>
      </w:pPr>
      <w:r w:rsidRPr="000C0711">
        <w:rPr>
          <w:rFonts w:ascii="ＭＳ ゴシック" w:eastAsia="ＭＳ ゴシック" w:hint="eastAsia"/>
        </w:rPr>
        <w:t>セイコー</w:t>
      </w:r>
      <w:r w:rsidR="00156577">
        <w:rPr>
          <w:rFonts w:ascii="ＭＳ ゴシック" w:eastAsia="ＭＳ ゴシック" w:hint="eastAsia"/>
        </w:rPr>
        <w:t>ソリューションズ</w:t>
      </w:r>
      <w:r w:rsidRPr="000C0711">
        <w:rPr>
          <w:rFonts w:ascii="ＭＳ ゴシック" w:eastAsia="ＭＳ ゴシック" w:hint="eastAsia"/>
        </w:rPr>
        <w:t>(株)、ソニーモバイルコミュニケーションズ(株)、</w:t>
      </w:r>
    </w:p>
    <w:p w:rsidR="00662997" w:rsidRDefault="00662997" w:rsidP="005D60DB">
      <w:pPr>
        <w:ind w:leftChars="200" w:left="420" w:firstLineChars="100" w:firstLine="210"/>
        <w:rPr>
          <w:rFonts w:ascii="ＭＳ ゴシック" w:eastAsia="ＭＳ ゴシック" w:hint="eastAsia"/>
        </w:rPr>
      </w:pPr>
      <w:r>
        <w:rPr>
          <w:rFonts w:ascii="ＭＳ ゴシック" w:eastAsia="ＭＳ ゴシック" w:hint="eastAsia"/>
        </w:rPr>
        <w:t>日本電気(株)、</w:t>
      </w:r>
      <w:r w:rsidR="00C80841" w:rsidRPr="000C0711">
        <w:rPr>
          <w:rFonts w:ascii="ＭＳ ゴシック" w:eastAsia="ＭＳ ゴシック" w:hint="eastAsia"/>
        </w:rPr>
        <w:t>日本無線(株)、</w:t>
      </w:r>
      <w:r>
        <w:rPr>
          <w:rFonts w:ascii="ＭＳ ゴシック" w:eastAsia="ＭＳ ゴシック" w:hint="eastAsia"/>
        </w:rPr>
        <w:t>(株)ネクス、</w:t>
      </w:r>
    </w:p>
    <w:p w:rsidR="00C80841" w:rsidRPr="000C0711" w:rsidRDefault="00C80841" w:rsidP="005D60DB">
      <w:pPr>
        <w:ind w:leftChars="200" w:left="420" w:firstLineChars="100" w:firstLine="210"/>
        <w:rPr>
          <w:rFonts w:ascii="ＭＳ ゴシック" w:eastAsia="ＭＳ ゴシック"/>
        </w:rPr>
      </w:pPr>
      <w:r w:rsidRPr="000C0711">
        <w:rPr>
          <w:rFonts w:ascii="ＭＳ ゴシック" w:eastAsia="ＭＳ ゴシック" w:hint="eastAsia"/>
        </w:rPr>
        <w:t>パナソニックモバイルコミュニケーションズ(株)、</w:t>
      </w:r>
      <w:r w:rsidR="00662997">
        <w:rPr>
          <w:rFonts w:ascii="ＭＳ ゴシック" w:eastAsia="ＭＳ ゴシック" w:hint="eastAsia"/>
        </w:rPr>
        <w:t>(株)日立国際電気、</w:t>
      </w:r>
      <w:r w:rsidRPr="000C0711">
        <w:rPr>
          <w:rFonts w:ascii="ＭＳ ゴシック" w:eastAsia="ＭＳ ゴシック" w:hint="eastAsia"/>
        </w:rPr>
        <w:t>富士通(株)</w:t>
      </w:r>
    </w:p>
    <w:p w:rsidR="00AE6D96" w:rsidRPr="00492CC1" w:rsidRDefault="00AE6D96" w:rsidP="005D60DB">
      <w:pPr>
        <w:ind w:leftChars="100" w:left="210"/>
        <w:rPr>
          <w:rFonts w:ascii="ＭＳ ゴシック" w:eastAsia="ＭＳ ゴシック"/>
        </w:rPr>
      </w:pPr>
      <w:r w:rsidRPr="00492CC1">
        <w:rPr>
          <w:rFonts w:ascii="ＭＳ ゴシック" w:eastAsia="ＭＳ ゴシック" w:hint="eastAsia"/>
        </w:rPr>
        <w:t>・対象機器：調査時点の各社の携帯電話・</w:t>
      </w:r>
      <w:r w:rsidR="00B1725D" w:rsidRPr="00492CC1">
        <w:rPr>
          <w:rFonts w:ascii="ＭＳ ゴシック" w:eastAsia="ＭＳ ゴシック" w:hint="eastAsia"/>
        </w:rPr>
        <w:t>ＰＨＳ</w:t>
      </w:r>
      <w:r w:rsidRPr="00492CC1">
        <w:rPr>
          <w:rFonts w:ascii="ＭＳ ゴシック" w:eastAsia="ＭＳ ゴシック" w:hint="eastAsia"/>
        </w:rPr>
        <w:t>端末、データ通信</w:t>
      </w:r>
      <w:r w:rsidR="003618EC" w:rsidRPr="00492CC1">
        <w:rPr>
          <w:rFonts w:ascii="ＭＳ ゴシック" w:eastAsia="ＭＳ ゴシック" w:hint="eastAsia"/>
        </w:rPr>
        <w:t>端末</w:t>
      </w:r>
    </w:p>
    <w:p w:rsidR="00AE6D96" w:rsidRPr="00492CC1" w:rsidRDefault="00AE6D96" w:rsidP="005D60DB">
      <w:pPr>
        <w:ind w:leftChars="100" w:left="420" w:hangingChars="100" w:hanging="210"/>
        <w:rPr>
          <w:rFonts w:ascii="ＭＳ ゴシック" w:eastAsia="ＭＳ ゴシック"/>
        </w:rPr>
      </w:pPr>
      <w:r w:rsidRPr="00492CC1">
        <w:rPr>
          <w:rFonts w:ascii="ＭＳ ゴシック" w:eastAsia="ＭＳ ゴシック" w:hint="eastAsia"/>
        </w:rPr>
        <w:t>・実施方法：</w:t>
      </w:r>
      <w:r w:rsidR="005D60DB">
        <w:rPr>
          <w:rFonts w:ascii="ＭＳ ゴシック" w:eastAsia="ＭＳ ゴシック" w:hint="eastAsia"/>
        </w:rPr>
        <w:t>CIAJ</w:t>
      </w:r>
      <w:r w:rsidRPr="00492CC1">
        <w:rPr>
          <w:rFonts w:ascii="ＭＳ ゴシック" w:eastAsia="ＭＳ ゴシック" w:hint="eastAsia"/>
        </w:rPr>
        <w:t>移動通信委員会制定の「携帯電話・</w:t>
      </w:r>
      <w:r w:rsidR="005D60DB">
        <w:rPr>
          <w:rFonts w:ascii="ＭＳ ゴシック" w:eastAsia="ＭＳ ゴシック" w:hint="eastAsia"/>
        </w:rPr>
        <w:t>PHS</w:t>
      </w:r>
      <w:r w:rsidRPr="00492CC1">
        <w:rPr>
          <w:rFonts w:ascii="ＭＳ ゴシック" w:eastAsia="ＭＳ ゴシック" w:hint="eastAsia"/>
        </w:rPr>
        <w:t>端末の製品環境アセスメントガイドライン（第</w:t>
      </w:r>
      <w:r w:rsidR="00987688">
        <w:rPr>
          <w:rFonts w:ascii="ＭＳ ゴシック" w:eastAsia="ＭＳ ゴシック" w:hint="eastAsia"/>
        </w:rPr>
        <w:t>4</w:t>
      </w:r>
      <w:r w:rsidRPr="00492CC1">
        <w:rPr>
          <w:rFonts w:ascii="ＭＳ ゴシック" w:eastAsia="ＭＳ ゴシック" w:hint="eastAsia"/>
        </w:rPr>
        <w:t>版）</w:t>
      </w:r>
      <w:r w:rsidR="000869F8" w:rsidRPr="00492CC1">
        <w:rPr>
          <w:rFonts w:ascii="ＭＳ ゴシック" w:eastAsia="ＭＳ ゴシック" w:hint="eastAsia"/>
        </w:rPr>
        <w:t>」</w:t>
      </w:r>
      <w:r w:rsidR="00576AD9">
        <w:rPr>
          <w:rFonts w:ascii="ＭＳ ゴシック" w:eastAsia="ＭＳ ゴシック" w:hint="eastAsia"/>
        </w:rPr>
        <w:t>（以下、</w:t>
      </w:r>
      <w:r w:rsidR="005D60DB">
        <w:rPr>
          <w:rFonts w:ascii="ＭＳ ゴシック" w:eastAsia="ＭＳ ゴシック" w:hint="eastAsia"/>
        </w:rPr>
        <w:t>CIAJ</w:t>
      </w:r>
      <w:r w:rsidR="00576AD9">
        <w:rPr>
          <w:rFonts w:ascii="ＭＳ ゴシック" w:eastAsia="ＭＳ ゴシック" w:hint="eastAsia"/>
        </w:rPr>
        <w:t>ガイドライン）</w:t>
      </w:r>
      <w:r w:rsidRPr="00492CC1">
        <w:rPr>
          <w:rFonts w:ascii="ＭＳ ゴシック" w:eastAsia="ＭＳ ゴシック" w:hint="eastAsia"/>
        </w:rPr>
        <w:t>の全評価項目を調査票により調査、集計。</w:t>
      </w:r>
    </w:p>
    <w:p w:rsidR="000C0711" w:rsidRPr="00D32701" w:rsidRDefault="000C0711" w:rsidP="00AE6D96">
      <w:pPr>
        <w:rPr>
          <w:rFonts w:ascii="ＭＳ ゴシック" w:eastAsia="ＭＳ ゴシック"/>
        </w:rPr>
      </w:pPr>
    </w:p>
    <w:p w:rsidR="00AE6D96" w:rsidRPr="00492CC1" w:rsidRDefault="00AE6D96" w:rsidP="00AE6D96">
      <w:pPr>
        <w:rPr>
          <w:rFonts w:ascii="ＭＳ ゴシック" w:eastAsia="ＭＳ ゴシック"/>
          <w:b/>
          <w:sz w:val="22"/>
        </w:rPr>
      </w:pPr>
      <w:r w:rsidRPr="00492CC1">
        <w:rPr>
          <w:rFonts w:ascii="ＭＳ ゴシック" w:eastAsia="ＭＳ ゴシック" w:hint="eastAsia"/>
          <w:b/>
          <w:sz w:val="22"/>
        </w:rPr>
        <w:t>２．集計結果の概要</w:t>
      </w:r>
    </w:p>
    <w:p w:rsidR="00D13BEC" w:rsidRPr="00D13BEC" w:rsidRDefault="00D13BEC" w:rsidP="005D60DB">
      <w:pPr>
        <w:ind w:leftChars="100" w:left="210" w:firstLineChars="100" w:firstLine="210"/>
        <w:rPr>
          <w:rFonts w:ascii="ＭＳ ゴシック" w:eastAsia="ＭＳ ゴシック"/>
        </w:rPr>
      </w:pPr>
      <w:r w:rsidRPr="00D13BEC">
        <w:rPr>
          <w:rFonts w:ascii="ＭＳ ゴシック" w:eastAsia="ＭＳ ゴシック" w:hint="eastAsia"/>
        </w:rPr>
        <w:t>スマートフォンの伸長に伴い機能がアップすると共に、薄型化や軽量化を進める中、アセスメントガイドラインを考慮した設計の継続推進が引き続き求められています。</w:t>
      </w:r>
      <w:r w:rsidR="00987688">
        <w:rPr>
          <w:rFonts w:ascii="ＭＳ ゴシック" w:eastAsia="ＭＳ ゴシック" w:hint="eastAsia"/>
        </w:rPr>
        <w:t>アセスメント回答</w:t>
      </w:r>
      <w:r w:rsidRPr="00D13BEC">
        <w:rPr>
          <w:rFonts w:ascii="ＭＳ ゴシック" w:eastAsia="ＭＳ ゴシック" w:hint="eastAsia"/>
        </w:rPr>
        <w:t>会社は8社、対象機器はスマートフォンを含む携帯電話・PHS・データ通信端末でした。</w:t>
      </w:r>
    </w:p>
    <w:p w:rsidR="00AE6D96" w:rsidRPr="00C70C03" w:rsidRDefault="00D13BEC" w:rsidP="005D60DB">
      <w:pPr>
        <w:ind w:leftChars="100" w:left="210" w:firstLineChars="100" w:firstLine="210"/>
        <w:rPr>
          <w:rFonts w:ascii="ＭＳ ゴシック" w:eastAsia="ＭＳ ゴシック"/>
        </w:rPr>
      </w:pPr>
      <w:r w:rsidRPr="00D13BEC">
        <w:rPr>
          <w:rFonts w:ascii="ＭＳ ゴシック" w:eastAsia="ＭＳ ゴシック" w:hint="eastAsia"/>
        </w:rPr>
        <w:t>平成2</w:t>
      </w:r>
      <w:r w:rsidR="00987688">
        <w:rPr>
          <w:rFonts w:ascii="ＭＳ ゴシック" w:eastAsia="ＭＳ ゴシック" w:hint="eastAsia"/>
        </w:rPr>
        <w:t>8</w:t>
      </w:r>
      <w:r w:rsidRPr="00D13BEC">
        <w:rPr>
          <w:rFonts w:ascii="ＭＳ ゴシック" w:eastAsia="ＭＳ ゴシック" w:hint="eastAsia"/>
        </w:rPr>
        <w:t>年度の調査結果では、CIAJガイドラインの評価項目の86.</w:t>
      </w:r>
      <w:r w:rsidR="00987688">
        <w:rPr>
          <w:rFonts w:ascii="ＭＳ ゴシック" w:eastAsia="ＭＳ ゴシック" w:hint="eastAsia"/>
        </w:rPr>
        <w:t>9</w:t>
      </w:r>
      <w:r w:rsidRPr="00D13BEC">
        <w:rPr>
          <w:rFonts w:ascii="ＭＳ ゴシック" w:eastAsia="ＭＳ ゴシック" w:hint="eastAsia"/>
        </w:rPr>
        <w:t>%〔全評価項目488項目（8社×61項目）中、42</w:t>
      </w:r>
      <w:r w:rsidR="00987688">
        <w:rPr>
          <w:rFonts w:ascii="ＭＳ ゴシック" w:eastAsia="ＭＳ ゴシック" w:hint="eastAsia"/>
        </w:rPr>
        <w:t>4</w:t>
      </w:r>
      <w:r w:rsidRPr="00D13BEC">
        <w:rPr>
          <w:rFonts w:ascii="ＭＳ ゴシック" w:eastAsia="ＭＳ ゴシック" w:hint="eastAsia"/>
        </w:rPr>
        <w:t>項目〕が、各社の製品アセスメントに盛り込まれており、CIAJ</w:t>
      </w:r>
      <w:r w:rsidR="00987688">
        <w:rPr>
          <w:rFonts w:ascii="ＭＳ ゴシック" w:eastAsia="ＭＳ ゴシック" w:hint="eastAsia"/>
        </w:rPr>
        <w:t>アセスメント</w:t>
      </w:r>
      <w:r w:rsidRPr="00D13BEC">
        <w:rPr>
          <w:rFonts w:ascii="ＭＳ ゴシック" w:eastAsia="ＭＳ ゴシック" w:hint="eastAsia"/>
        </w:rPr>
        <w:t>ガイドラインを参考に、3Rを更に積極的に推進している状況が確認されました。</w:t>
      </w:r>
    </w:p>
    <w:p w:rsidR="00576AD9" w:rsidRPr="00262C28" w:rsidRDefault="00576AD9" w:rsidP="00AE6D96">
      <w:pPr>
        <w:ind w:firstLineChars="100" w:firstLine="210"/>
        <w:rPr>
          <w:rFonts w:ascii="ＭＳ ゴシック" w:eastAsia="ＭＳ ゴシック"/>
        </w:rPr>
      </w:pPr>
    </w:p>
    <w:p w:rsidR="00AE6D96" w:rsidRPr="00A471C9" w:rsidRDefault="00AE6D96" w:rsidP="00AE6D96">
      <w:pPr>
        <w:rPr>
          <w:rFonts w:ascii="ＭＳ ゴシック" w:eastAsia="ＭＳ ゴシック"/>
          <w:b/>
        </w:rPr>
      </w:pPr>
      <w:r w:rsidRPr="00A471C9">
        <w:rPr>
          <w:rFonts w:ascii="ＭＳ ゴシック" w:eastAsia="ＭＳ ゴシック" w:hint="eastAsia"/>
          <w:b/>
        </w:rPr>
        <w:t>（１）リデュースの評価</w:t>
      </w:r>
      <w:r w:rsidR="005D60DB">
        <w:rPr>
          <w:rFonts w:ascii="ＭＳ ゴシック" w:eastAsia="ＭＳ ゴシック" w:hint="eastAsia"/>
          <w:b/>
        </w:rPr>
        <w:t>（評価項目数：23</w:t>
      </w:r>
      <w:r w:rsidR="00A471C9" w:rsidRPr="00A471C9">
        <w:rPr>
          <w:rFonts w:ascii="ＭＳ ゴシック" w:eastAsia="ＭＳ ゴシック" w:hint="eastAsia"/>
          <w:b/>
        </w:rPr>
        <w:t>項目）</w:t>
      </w:r>
    </w:p>
    <w:p w:rsidR="00D13BEC" w:rsidRDefault="00D13BEC" w:rsidP="00D13BEC">
      <w:pPr>
        <w:ind w:leftChars="100" w:left="210" w:firstLineChars="100" w:firstLine="210"/>
        <w:rPr>
          <w:rFonts w:ascii="ＭＳ ゴシック" w:eastAsia="ＭＳ ゴシック"/>
        </w:rPr>
      </w:pPr>
      <w:r w:rsidRPr="00D13BEC">
        <w:rPr>
          <w:rFonts w:ascii="ＭＳ ゴシック" w:eastAsia="ＭＳ ゴシック" w:hint="eastAsia"/>
        </w:rPr>
        <w:t>23の評価項目中の</w:t>
      </w:r>
      <w:r w:rsidR="00987688">
        <w:rPr>
          <w:rFonts w:ascii="ＭＳ ゴシック" w:eastAsia="ＭＳ ゴシック" w:hint="eastAsia"/>
        </w:rPr>
        <w:t>9</w:t>
      </w:r>
      <w:r w:rsidRPr="00D13BEC">
        <w:rPr>
          <w:rFonts w:ascii="ＭＳ ゴシック" w:eastAsia="ＭＳ ゴシック" w:hint="eastAsia"/>
        </w:rPr>
        <w:t>項目（3</w:t>
      </w:r>
      <w:r w:rsidR="00987688">
        <w:rPr>
          <w:rFonts w:ascii="ＭＳ ゴシック" w:eastAsia="ＭＳ ゴシック" w:hint="eastAsia"/>
        </w:rPr>
        <w:t>9</w:t>
      </w:r>
      <w:r w:rsidRPr="00D13BEC">
        <w:rPr>
          <w:rFonts w:ascii="ＭＳ ゴシック" w:eastAsia="ＭＳ ゴシック" w:hint="eastAsia"/>
        </w:rPr>
        <w:t>.</w:t>
      </w:r>
      <w:r w:rsidR="00987688">
        <w:rPr>
          <w:rFonts w:ascii="ＭＳ ゴシック" w:eastAsia="ＭＳ ゴシック" w:hint="eastAsia"/>
        </w:rPr>
        <w:t>1</w:t>
      </w:r>
      <w:r w:rsidRPr="00D13BEC">
        <w:rPr>
          <w:rFonts w:ascii="ＭＳ ゴシック" w:eastAsia="ＭＳ ゴシック" w:hint="eastAsia"/>
        </w:rPr>
        <w:t>%）は、全ての企業で評価項目を実施しており、リデュースを考慮した環境配慮設計が</w:t>
      </w:r>
      <w:r w:rsidR="00987688">
        <w:rPr>
          <w:rFonts w:ascii="ＭＳ ゴシック" w:eastAsia="ＭＳ ゴシック" w:hint="eastAsia"/>
        </w:rPr>
        <w:t>引き続き行われている</w:t>
      </w:r>
      <w:r w:rsidRPr="00D13BEC">
        <w:rPr>
          <w:rFonts w:ascii="ＭＳ ゴシック" w:eastAsia="ＭＳ ゴシック" w:hint="eastAsia"/>
        </w:rPr>
        <w:t>実態を確認でき</w:t>
      </w:r>
      <w:r>
        <w:rPr>
          <w:rFonts w:ascii="ＭＳ ゴシック" w:eastAsia="ＭＳ ゴシック" w:hint="eastAsia"/>
        </w:rPr>
        <w:t>まし</w:t>
      </w:r>
      <w:r w:rsidRPr="00D13BEC">
        <w:rPr>
          <w:rFonts w:ascii="ＭＳ ゴシック" w:eastAsia="ＭＳ ゴシック" w:hint="eastAsia"/>
        </w:rPr>
        <w:t>た。</w:t>
      </w:r>
    </w:p>
    <w:p w:rsidR="007877E1" w:rsidRDefault="00D13BEC" w:rsidP="00D13BEC">
      <w:pPr>
        <w:ind w:leftChars="100" w:left="210" w:firstLineChars="100" w:firstLine="210"/>
        <w:rPr>
          <w:rFonts w:ascii="ＭＳ ゴシック" w:eastAsia="ＭＳ ゴシック"/>
        </w:rPr>
      </w:pPr>
      <w:r w:rsidRPr="00D13BEC">
        <w:rPr>
          <w:rFonts w:ascii="ＭＳ ゴシック" w:eastAsia="ＭＳ ゴシック" w:hint="eastAsia"/>
        </w:rPr>
        <w:t>主なものは、下記の通りです。</w:t>
      </w:r>
    </w:p>
    <w:p w:rsidR="00D13BEC" w:rsidRPr="005D60DB" w:rsidRDefault="00D13BEC" w:rsidP="005D60DB">
      <w:pPr>
        <w:pStyle w:val="a9"/>
        <w:numPr>
          <w:ilvl w:val="0"/>
          <w:numId w:val="8"/>
        </w:numPr>
        <w:ind w:leftChars="0" w:left="851" w:hanging="221"/>
        <w:rPr>
          <w:rFonts w:ascii="ＭＳ ゴシック" w:eastAsia="ＭＳ ゴシック"/>
        </w:rPr>
      </w:pPr>
      <w:r w:rsidRPr="005D60DB">
        <w:rPr>
          <w:rFonts w:ascii="ＭＳ ゴシック" w:eastAsia="ＭＳ ゴシック" w:hint="eastAsia"/>
        </w:rPr>
        <w:t>省エネ対応（低消費電力モード機能の採用）。</w:t>
      </w:r>
    </w:p>
    <w:p w:rsidR="00D13BEC" w:rsidRPr="005D60DB" w:rsidRDefault="00D13BEC" w:rsidP="005D60DB">
      <w:pPr>
        <w:pStyle w:val="a9"/>
        <w:numPr>
          <w:ilvl w:val="0"/>
          <w:numId w:val="8"/>
        </w:numPr>
        <w:ind w:leftChars="0" w:left="851" w:hanging="221"/>
        <w:rPr>
          <w:rFonts w:ascii="ＭＳ ゴシック" w:eastAsia="ＭＳ ゴシック"/>
        </w:rPr>
      </w:pPr>
      <w:r w:rsidRPr="005D60DB">
        <w:rPr>
          <w:rFonts w:ascii="ＭＳ ゴシック" w:eastAsia="ＭＳ ゴシック" w:hint="eastAsia"/>
        </w:rPr>
        <w:t>取扱説明書への再生紙・無塩素漂白・非木材パルプ使用</w:t>
      </w:r>
      <w:r w:rsidR="00987688">
        <w:rPr>
          <w:rFonts w:ascii="ＭＳ ゴシック" w:eastAsia="ＭＳ ゴシック" w:hint="eastAsia"/>
        </w:rPr>
        <w:t>や、取扱説明書の重量の削減</w:t>
      </w:r>
      <w:r w:rsidRPr="005D60DB">
        <w:rPr>
          <w:rFonts w:ascii="ＭＳ ゴシック" w:eastAsia="ＭＳ ゴシック" w:hint="eastAsia"/>
        </w:rPr>
        <w:t>。</w:t>
      </w:r>
    </w:p>
    <w:p w:rsidR="00D13BEC" w:rsidRPr="005D60DB" w:rsidRDefault="00D13BEC" w:rsidP="005D60DB">
      <w:pPr>
        <w:pStyle w:val="a9"/>
        <w:numPr>
          <w:ilvl w:val="0"/>
          <w:numId w:val="8"/>
        </w:numPr>
        <w:ind w:leftChars="0" w:left="851" w:hanging="221"/>
        <w:rPr>
          <w:rFonts w:ascii="ＭＳ ゴシック" w:eastAsia="ＭＳ ゴシック"/>
        </w:rPr>
      </w:pPr>
      <w:r w:rsidRPr="005D60DB">
        <w:rPr>
          <w:rFonts w:ascii="ＭＳ ゴシック" w:eastAsia="ＭＳ ゴシック" w:hint="eastAsia"/>
        </w:rPr>
        <w:t>包装部品への再生材の</w:t>
      </w:r>
      <w:r w:rsidR="00987688">
        <w:rPr>
          <w:rFonts w:ascii="ＭＳ ゴシック" w:eastAsia="ＭＳ ゴシック" w:hint="eastAsia"/>
        </w:rPr>
        <w:t>優先</w:t>
      </w:r>
      <w:r w:rsidRPr="005D60DB">
        <w:rPr>
          <w:rFonts w:ascii="ＭＳ ゴシック" w:eastAsia="ＭＳ ゴシック" w:hint="eastAsia"/>
        </w:rPr>
        <w:t>使用。</w:t>
      </w:r>
    </w:p>
    <w:p w:rsidR="00D13BEC" w:rsidRPr="005D60DB" w:rsidRDefault="00D13BEC" w:rsidP="005D60DB">
      <w:pPr>
        <w:pStyle w:val="a9"/>
        <w:numPr>
          <w:ilvl w:val="0"/>
          <w:numId w:val="8"/>
        </w:numPr>
        <w:ind w:leftChars="0" w:left="851" w:hanging="221"/>
        <w:rPr>
          <w:rFonts w:ascii="ＭＳ ゴシック" w:eastAsia="ＭＳ ゴシック"/>
        </w:rPr>
      </w:pPr>
      <w:r w:rsidRPr="005D60DB">
        <w:rPr>
          <w:rFonts w:ascii="ＭＳ ゴシック" w:eastAsia="ＭＳ ゴシック" w:hint="eastAsia"/>
        </w:rPr>
        <w:t>化学物質の管理（J-Moss6物質、PVC、臭素系難燃剤・塩素系難燃剤）。</w:t>
      </w:r>
    </w:p>
    <w:p w:rsidR="00D13BEC" w:rsidRPr="00D13BEC" w:rsidRDefault="00D13BEC" w:rsidP="00D13BEC">
      <w:pPr>
        <w:ind w:leftChars="100" w:left="210" w:firstLineChars="100" w:firstLine="210"/>
        <w:rPr>
          <w:rFonts w:ascii="ＭＳ ゴシック" w:eastAsia="ＭＳ ゴシック"/>
        </w:rPr>
      </w:pPr>
      <w:r w:rsidRPr="00D13BEC">
        <w:rPr>
          <w:rFonts w:ascii="ＭＳ ゴシック" w:eastAsia="ＭＳ ゴシック" w:hint="eastAsia"/>
        </w:rPr>
        <w:t>また、各社とも、通信速度の高速化や液晶の大型高精細化を進めてい</w:t>
      </w:r>
      <w:r>
        <w:rPr>
          <w:rFonts w:ascii="ＭＳ ゴシック" w:eastAsia="ＭＳ ゴシック" w:hint="eastAsia"/>
        </w:rPr>
        <w:t>ます</w:t>
      </w:r>
      <w:r w:rsidRPr="00D13BEC">
        <w:rPr>
          <w:rFonts w:ascii="ＭＳ ゴシック" w:eastAsia="ＭＳ ゴシック" w:hint="eastAsia"/>
        </w:rPr>
        <w:t>が、機能UPによる容積・質量の増加分を吸収すべく、小型薄型・軽</w:t>
      </w:r>
      <w:r>
        <w:rPr>
          <w:rFonts w:ascii="ＭＳ ゴシック" w:eastAsia="ＭＳ ゴシック" w:hint="eastAsia"/>
        </w:rPr>
        <w:t>量化や、デバイスの効率化による消費電力の抑制の取組みなどが進みました</w:t>
      </w:r>
      <w:r w:rsidRPr="00D13BEC">
        <w:rPr>
          <w:rFonts w:ascii="ＭＳ ゴシック" w:eastAsia="ＭＳ ゴシック" w:hint="eastAsia"/>
        </w:rPr>
        <w:t>。</w:t>
      </w:r>
    </w:p>
    <w:p w:rsidR="00A471C9" w:rsidRPr="00A471C9" w:rsidRDefault="00D13BEC" w:rsidP="00D13BEC">
      <w:pPr>
        <w:ind w:leftChars="100" w:left="210" w:firstLineChars="100" w:firstLine="210"/>
        <w:rPr>
          <w:rFonts w:ascii="ＭＳ ゴシック" w:eastAsia="ＭＳ ゴシック"/>
        </w:rPr>
      </w:pPr>
      <w:r w:rsidRPr="00D13BEC">
        <w:rPr>
          <w:rFonts w:ascii="ＭＳ ゴシック" w:eastAsia="ＭＳ ゴシック" w:hint="eastAsia"/>
        </w:rPr>
        <w:t>一方、</w:t>
      </w:r>
      <w:proofErr w:type="spellStart"/>
      <w:r w:rsidRPr="00D13BEC">
        <w:rPr>
          <w:rFonts w:ascii="ＭＳ ゴシック" w:eastAsia="ＭＳ ゴシック" w:hint="eastAsia"/>
        </w:rPr>
        <w:t>EU_RoHS</w:t>
      </w:r>
      <w:proofErr w:type="spellEnd"/>
      <w:r w:rsidRPr="00D13BEC">
        <w:rPr>
          <w:rFonts w:ascii="ＭＳ ゴシック" w:eastAsia="ＭＳ ゴシック" w:hint="eastAsia"/>
        </w:rPr>
        <w:t>指令</w:t>
      </w:r>
      <w:r w:rsidR="00987688">
        <w:rPr>
          <w:rFonts w:ascii="ＭＳ ゴシック" w:eastAsia="ＭＳ ゴシック" w:hint="eastAsia"/>
        </w:rPr>
        <w:t>の禁止物質に追加され、2019年に規制が始まる</w:t>
      </w:r>
      <w:r w:rsidRPr="00D13BEC">
        <w:rPr>
          <w:rFonts w:ascii="ＭＳ ゴシック" w:eastAsia="ＭＳ ゴシック" w:hint="eastAsia"/>
        </w:rPr>
        <w:t>4種のフタル酸エステル類（フタレート）の管理に関しては、8社中</w:t>
      </w:r>
      <w:r w:rsidR="00987688">
        <w:rPr>
          <w:rFonts w:ascii="ＭＳ ゴシック" w:eastAsia="ＭＳ ゴシック" w:hint="eastAsia"/>
        </w:rPr>
        <w:t>7</w:t>
      </w:r>
      <w:r w:rsidRPr="00D13BEC">
        <w:rPr>
          <w:rFonts w:ascii="ＭＳ ゴシック" w:eastAsia="ＭＳ ゴシック" w:hint="eastAsia"/>
        </w:rPr>
        <w:t>社が、各社の製品アセスメントに組み込まれており、残り</w:t>
      </w:r>
      <w:r w:rsidR="00987688">
        <w:rPr>
          <w:rFonts w:ascii="ＭＳ ゴシック" w:eastAsia="ＭＳ ゴシック" w:hint="eastAsia"/>
        </w:rPr>
        <w:t>1</w:t>
      </w:r>
      <w:r>
        <w:rPr>
          <w:rFonts w:ascii="ＭＳ ゴシック" w:eastAsia="ＭＳ ゴシック" w:hint="eastAsia"/>
        </w:rPr>
        <w:t>社も実施予定となっています</w:t>
      </w:r>
      <w:r w:rsidRPr="00D13BEC">
        <w:rPr>
          <w:rFonts w:ascii="ＭＳ ゴシック" w:eastAsia="ＭＳ ゴシック" w:hint="eastAsia"/>
        </w:rPr>
        <w:t>。</w:t>
      </w:r>
    </w:p>
    <w:p w:rsidR="003A537C" w:rsidRPr="00492CC1" w:rsidRDefault="003A537C" w:rsidP="00AE6D96">
      <w:pPr>
        <w:rPr>
          <w:rFonts w:ascii="ＭＳ ゴシック" w:eastAsia="ＭＳ ゴシック"/>
        </w:rPr>
      </w:pPr>
    </w:p>
    <w:p w:rsidR="00AE6D96" w:rsidRPr="00A471C9" w:rsidRDefault="00AE6D96" w:rsidP="00AE6D96">
      <w:pPr>
        <w:rPr>
          <w:rFonts w:ascii="ＭＳ ゴシック" w:eastAsia="ＭＳ ゴシック"/>
          <w:b/>
        </w:rPr>
      </w:pPr>
      <w:r w:rsidRPr="00A471C9">
        <w:rPr>
          <w:rFonts w:ascii="ＭＳ ゴシック" w:eastAsia="ＭＳ ゴシック" w:hint="eastAsia"/>
          <w:b/>
        </w:rPr>
        <w:t>（２）リユースの評価</w:t>
      </w:r>
      <w:r w:rsidR="005D60DB">
        <w:rPr>
          <w:rFonts w:ascii="ＭＳ ゴシック" w:eastAsia="ＭＳ ゴシック" w:hint="eastAsia"/>
          <w:b/>
        </w:rPr>
        <w:t>（評価項目数：5</w:t>
      </w:r>
      <w:r w:rsidR="00A471C9" w:rsidRPr="00A471C9">
        <w:rPr>
          <w:rFonts w:ascii="ＭＳ ゴシック" w:eastAsia="ＭＳ ゴシック" w:hint="eastAsia"/>
          <w:b/>
        </w:rPr>
        <w:t>項目）</w:t>
      </w:r>
    </w:p>
    <w:p w:rsidR="00D13BEC" w:rsidRDefault="00D13BEC" w:rsidP="00D13BEC">
      <w:pPr>
        <w:ind w:leftChars="100" w:left="210" w:firstLineChars="100" w:firstLine="210"/>
        <w:rPr>
          <w:rFonts w:ascii="ＭＳ ゴシック" w:eastAsia="ＭＳ ゴシック"/>
        </w:rPr>
      </w:pPr>
      <w:r w:rsidRPr="00D13BEC">
        <w:rPr>
          <w:rFonts w:ascii="ＭＳ ゴシック" w:eastAsia="ＭＳ ゴシック" w:hint="eastAsia"/>
        </w:rPr>
        <w:t>スマートフォンの液晶の大型化に伴い、</w:t>
      </w:r>
      <w:r w:rsidR="00987688">
        <w:rPr>
          <w:rFonts w:ascii="ＭＳ ゴシック" w:eastAsia="ＭＳ ゴシック" w:hint="eastAsia"/>
        </w:rPr>
        <w:t>商品</w:t>
      </w:r>
      <w:r w:rsidRPr="00D13BEC">
        <w:rPr>
          <w:rFonts w:ascii="ＭＳ ゴシック" w:eastAsia="ＭＳ ゴシック" w:hint="eastAsia"/>
        </w:rPr>
        <w:t>サイズが大きくなったり、また、電池内蔵型の製品が増えたりする中においても、プリント基板の交換のしやすさや、取り付けネジの種類と数の維持に関して、取組みが継続されてい</w:t>
      </w:r>
      <w:r>
        <w:rPr>
          <w:rFonts w:ascii="ＭＳ ゴシック" w:eastAsia="ＭＳ ゴシック" w:hint="eastAsia"/>
        </w:rPr>
        <w:t>ます</w:t>
      </w:r>
      <w:r w:rsidRPr="00D13BEC">
        <w:rPr>
          <w:rFonts w:ascii="ＭＳ ゴシック" w:eastAsia="ＭＳ ゴシック" w:hint="eastAsia"/>
        </w:rPr>
        <w:t>。</w:t>
      </w:r>
      <w:r w:rsidR="00987688">
        <w:rPr>
          <w:rFonts w:ascii="ＭＳ ゴシック" w:eastAsia="ＭＳ ゴシック" w:hint="eastAsia"/>
        </w:rPr>
        <w:t>ただし</w:t>
      </w:r>
      <w:r w:rsidRPr="00D13BEC">
        <w:rPr>
          <w:rFonts w:ascii="ＭＳ ゴシック" w:eastAsia="ＭＳ ゴシック" w:hint="eastAsia"/>
        </w:rPr>
        <w:t>、ACアダプタのリユース</w:t>
      </w:r>
      <w:r w:rsidR="00987688">
        <w:rPr>
          <w:rFonts w:ascii="ＭＳ ゴシック" w:eastAsia="ＭＳ ゴシック" w:hint="eastAsia"/>
        </w:rPr>
        <w:t>に関してはUSB Type-Cへの移行期に当たり、従来機種品とは共用できない場合が発生しています</w:t>
      </w:r>
      <w:r w:rsidRPr="00D13BEC">
        <w:rPr>
          <w:rFonts w:ascii="ＭＳ ゴシック" w:eastAsia="ＭＳ ゴシック" w:hint="eastAsia"/>
        </w:rPr>
        <w:t>。</w:t>
      </w:r>
    </w:p>
    <w:p w:rsidR="003A537C" w:rsidRPr="00987688" w:rsidRDefault="003A537C" w:rsidP="00AE6D96">
      <w:pPr>
        <w:rPr>
          <w:rFonts w:ascii="ＭＳ ゴシック" w:eastAsia="ＭＳ ゴシック"/>
        </w:rPr>
      </w:pPr>
    </w:p>
    <w:p w:rsidR="00AE6D96" w:rsidRPr="00A471C9" w:rsidRDefault="00AE6D96" w:rsidP="00AE6D96">
      <w:pPr>
        <w:rPr>
          <w:rFonts w:ascii="ＭＳ ゴシック" w:eastAsia="ＭＳ ゴシック"/>
          <w:b/>
        </w:rPr>
      </w:pPr>
      <w:r w:rsidRPr="00A471C9">
        <w:rPr>
          <w:rFonts w:ascii="ＭＳ ゴシック" w:eastAsia="ＭＳ ゴシック" w:hint="eastAsia"/>
          <w:b/>
        </w:rPr>
        <w:t>（３）リサイクルの評価</w:t>
      </w:r>
      <w:r w:rsidR="005D60DB">
        <w:rPr>
          <w:rFonts w:ascii="ＭＳ ゴシック" w:eastAsia="ＭＳ ゴシック" w:hint="eastAsia"/>
          <w:b/>
        </w:rPr>
        <w:t>（評価項目数：32</w:t>
      </w:r>
      <w:r w:rsidR="00A471C9" w:rsidRPr="00A471C9">
        <w:rPr>
          <w:rFonts w:ascii="ＭＳ ゴシック" w:eastAsia="ＭＳ ゴシック" w:hint="eastAsia"/>
          <w:b/>
        </w:rPr>
        <w:t>項目）</w:t>
      </w:r>
    </w:p>
    <w:p w:rsidR="00894A84" w:rsidRDefault="00D13BEC" w:rsidP="005D60DB">
      <w:pPr>
        <w:ind w:leftChars="100" w:left="210" w:firstLineChars="100" w:firstLine="210"/>
        <w:rPr>
          <w:rFonts w:ascii="ＭＳ ゴシック" w:eastAsia="ＭＳ ゴシック"/>
        </w:rPr>
      </w:pPr>
      <w:r w:rsidRPr="00D13BEC">
        <w:rPr>
          <w:rFonts w:ascii="ＭＳ ゴシック" w:eastAsia="ＭＳ ゴシック" w:hint="eastAsia"/>
        </w:rPr>
        <w:t>32の評価項目中の12項目（37.5%）は、全ての企業で評価項目を実施しており、リサイクルを考慮した環境配慮設計が充実している実態を確認でき</w:t>
      </w:r>
      <w:r w:rsidR="00894A84">
        <w:rPr>
          <w:rFonts w:ascii="ＭＳ ゴシック" w:eastAsia="ＭＳ ゴシック" w:hint="eastAsia"/>
        </w:rPr>
        <w:t>まし</w:t>
      </w:r>
      <w:r w:rsidRPr="00D13BEC">
        <w:rPr>
          <w:rFonts w:ascii="ＭＳ ゴシック" w:eastAsia="ＭＳ ゴシック" w:hint="eastAsia"/>
        </w:rPr>
        <w:t>た。</w:t>
      </w:r>
    </w:p>
    <w:p w:rsidR="00C70C03" w:rsidRDefault="00D13BEC" w:rsidP="005D60DB">
      <w:pPr>
        <w:ind w:leftChars="100" w:left="210" w:firstLineChars="100" w:firstLine="210"/>
        <w:rPr>
          <w:rFonts w:ascii="ＭＳ ゴシック" w:eastAsia="ＭＳ ゴシック"/>
        </w:rPr>
      </w:pPr>
      <w:r w:rsidRPr="00D13BEC">
        <w:rPr>
          <w:rFonts w:ascii="ＭＳ ゴシック" w:eastAsia="ＭＳ ゴシック" w:hint="eastAsia"/>
        </w:rPr>
        <w:t>主なものは、下記の通りです。</w:t>
      </w:r>
    </w:p>
    <w:p w:rsidR="00894A84" w:rsidRPr="005D60DB" w:rsidRDefault="00894A84" w:rsidP="005D60DB">
      <w:pPr>
        <w:pStyle w:val="a9"/>
        <w:numPr>
          <w:ilvl w:val="0"/>
          <w:numId w:val="11"/>
        </w:numPr>
        <w:tabs>
          <w:tab w:val="left" w:pos="851"/>
        </w:tabs>
        <w:ind w:leftChars="0" w:left="851" w:hanging="221"/>
        <w:rPr>
          <w:rFonts w:ascii="ＭＳ ゴシック" w:eastAsia="ＭＳ ゴシック"/>
        </w:rPr>
      </w:pPr>
      <w:r w:rsidRPr="005D60DB">
        <w:rPr>
          <w:rFonts w:ascii="ＭＳ ゴシック" w:eastAsia="ＭＳ ゴシック" w:hint="eastAsia"/>
        </w:rPr>
        <w:t>携帯電話・PHS本体（筺体の塗料/インクへの重金属含有の回避。プラスチック材料/二次電池リサイクルマーク表示）。</w:t>
      </w:r>
    </w:p>
    <w:p w:rsidR="00894A84" w:rsidRPr="005D60DB" w:rsidRDefault="00894A84" w:rsidP="005D60DB">
      <w:pPr>
        <w:pStyle w:val="a9"/>
        <w:numPr>
          <w:ilvl w:val="0"/>
          <w:numId w:val="11"/>
        </w:numPr>
        <w:tabs>
          <w:tab w:val="left" w:pos="851"/>
        </w:tabs>
        <w:ind w:leftChars="0" w:left="851" w:hanging="221"/>
        <w:rPr>
          <w:rFonts w:ascii="ＭＳ ゴシック" w:eastAsia="ＭＳ ゴシック"/>
        </w:rPr>
      </w:pPr>
      <w:r w:rsidRPr="005D60DB">
        <w:rPr>
          <w:rFonts w:ascii="ＭＳ ゴシック" w:eastAsia="ＭＳ ゴシック" w:hint="eastAsia"/>
        </w:rPr>
        <w:t>包装部品（リサイクルしやすい包装材料選定｡紙/プラ材料表示)。</w:t>
      </w:r>
    </w:p>
    <w:p w:rsidR="00894A84" w:rsidRPr="005D60DB" w:rsidRDefault="00894A84" w:rsidP="005D60DB">
      <w:pPr>
        <w:pStyle w:val="a9"/>
        <w:numPr>
          <w:ilvl w:val="0"/>
          <w:numId w:val="11"/>
        </w:numPr>
        <w:tabs>
          <w:tab w:val="left" w:pos="851"/>
        </w:tabs>
        <w:ind w:leftChars="0" w:left="851" w:hanging="221"/>
        <w:rPr>
          <w:rFonts w:ascii="ＭＳ ゴシック" w:eastAsia="ＭＳ ゴシック"/>
        </w:rPr>
      </w:pPr>
      <w:r w:rsidRPr="005D60DB">
        <w:rPr>
          <w:rFonts w:ascii="ＭＳ ゴシック" w:eastAsia="ＭＳ ゴシック" w:hint="eastAsia"/>
        </w:rPr>
        <w:t>取扱説明書（再生紙使用｡使用済みで不要となった製品のリサイクル協力要請文記載。二次電池使用の記載）。</w:t>
      </w:r>
    </w:p>
    <w:p w:rsidR="00894A84" w:rsidRPr="005D60DB" w:rsidRDefault="00894A84" w:rsidP="005D60DB">
      <w:pPr>
        <w:pStyle w:val="a9"/>
        <w:numPr>
          <w:ilvl w:val="0"/>
          <w:numId w:val="11"/>
        </w:numPr>
        <w:tabs>
          <w:tab w:val="left" w:pos="851"/>
        </w:tabs>
        <w:ind w:leftChars="0" w:left="851" w:hanging="221"/>
        <w:rPr>
          <w:rFonts w:ascii="ＭＳ ゴシック" w:eastAsia="ＭＳ ゴシック"/>
        </w:rPr>
      </w:pPr>
      <w:r w:rsidRPr="005D60DB">
        <w:rPr>
          <w:rFonts w:ascii="ＭＳ ゴシック" w:eastAsia="ＭＳ ゴシック" w:hint="eastAsia"/>
        </w:rPr>
        <w:t>リサイクルに好ましくない化学物質（鉛はんだ、重金属）の代替え。</w:t>
      </w:r>
    </w:p>
    <w:p w:rsidR="00894A84" w:rsidRDefault="00894A84" w:rsidP="005D60DB">
      <w:pPr>
        <w:ind w:leftChars="100" w:left="210" w:firstLineChars="100" w:firstLine="210"/>
        <w:rPr>
          <w:rFonts w:ascii="ＭＳ ゴシック" w:eastAsia="ＭＳ ゴシック"/>
        </w:rPr>
      </w:pPr>
      <w:r>
        <w:rPr>
          <w:rFonts w:ascii="ＭＳ ゴシック" w:eastAsia="ＭＳ ゴシック" w:hint="eastAsia"/>
        </w:rPr>
        <w:t>引き続き実施率の向上が必要ですが、</w:t>
      </w:r>
      <w:r w:rsidR="00DD0A38" w:rsidRPr="00DD0A38">
        <w:rPr>
          <w:rFonts w:ascii="ＭＳ ゴシック" w:eastAsia="ＭＳ ゴシック" w:hint="eastAsia"/>
        </w:rPr>
        <w:t>希少金属類の鉱種把握、汎用金属類の種類把握と優先使用に関する取り組みと、リサイクル性の向上に向けた筐体添付シール類の取り</w:t>
      </w:r>
      <w:r w:rsidR="00DD0A38" w:rsidRPr="00DD0A38">
        <w:rPr>
          <w:rFonts w:ascii="ＭＳ ゴシック" w:eastAsia="ＭＳ ゴシック" w:hint="eastAsia"/>
        </w:rPr>
        <w:lastRenderedPageBreak/>
        <w:t>組み項目において、</w:t>
      </w:r>
      <w:r w:rsidRPr="00894A84">
        <w:rPr>
          <w:rFonts w:ascii="ＭＳ ゴシック" w:eastAsia="ＭＳ ゴシック" w:hint="eastAsia"/>
        </w:rPr>
        <w:t>参加企業内での取組みの実施率向上が見られ</w:t>
      </w:r>
      <w:r>
        <w:rPr>
          <w:rFonts w:ascii="ＭＳ ゴシック" w:eastAsia="ＭＳ ゴシック" w:hint="eastAsia"/>
        </w:rPr>
        <w:t>まし</w:t>
      </w:r>
      <w:r w:rsidRPr="00894A84">
        <w:rPr>
          <w:rFonts w:ascii="ＭＳ ゴシック" w:eastAsia="ＭＳ ゴシック" w:hint="eastAsia"/>
        </w:rPr>
        <w:t>た。</w:t>
      </w:r>
    </w:p>
    <w:p w:rsidR="00894A84" w:rsidRDefault="00894A84" w:rsidP="00894A84">
      <w:pPr>
        <w:ind w:firstLineChars="100" w:firstLine="210"/>
        <w:rPr>
          <w:rFonts w:ascii="ＭＳ ゴシック" w:eastAsia="ＭＳ ゴシック"/>
        </w:rPr>
      </w:pPr>
    </w:p>
    <w:p w:rsidR="00AE6D96" w:rsidRPr="00492CC1" w:rsidRDefault="00AE6D96" w:rsidP="00AE6D96">
      <w:pPr>
        <w:rPr>
          <w:rFonts w:ascii="ＭＳ ゴシック" w:eastAsia="ＭＳ ゴシック"/>
          <w:b/>
          <w:sz w:val="22"/>
        </w:rPr>
      </w:pPr>
      <w:r w:rsidRPr="00492CC1">
        <w:rPr>
          <w:rFonts w:ascii="ＭＳ ゴシック" w:eastAsia="ＭＳ ゴシック" w:hint="eastAsia"/>
          <w:b/>
          <w:sz w:val="22"/>
        </w:rPr>
        <w:t>３．今後の予定</w:t>
      </w:r>
    </w:p>
    <w:p w:rsidR="00894A84" w:rsidRPr="00894A84" w:rsidRDefault="00894A84" w:rsidP="005D60DB">
      <w:pPr>
        <w:ind w:leftChars="100" w:left="210" w:firstLineChars="100" w:firstLine="210"/>
        <w:rPr>
          <w:rFonts w:ascii="ＭＳ ゴシック" w:eastAsia="ＭＳ ゴシック"/>
        </w:rPr>
      </w:pPr>
      <w:r w:rsidRPr="00894A84">
        <w:rPr>
          <w:rFonts w:ascii="ＭＳ ゴシック" w:eastAsia="ＭＳ ゴシック" w:hint="eastAsia"/>
        </w:rPr>
        <w:t>携帯電話・PHSではスマートフォンの伸長に伴って、高機能化・薄型化・デザイン性重視の傾向がますます強くなっていますが、3Rに対する関心も社会的レベルで一層高くなって来ています。</w:t>
      </w:r>
    </w:p>
    <w:p w:rsidR="00894A84" w:rsidRPr="00894A84" w:rsidRDefault="00894A84" w:rsidP="005D60DB">
      <w:pPr>
        <w:ind w:leftChars="100" w:left="210" w:firstLineChars="100" w:firstLine="210"/>
        <w:rPr>
          <w:rFonts w:ascii="ＭＳ ゴシック" w:eastAsia="ＭＳ ゴシック"/>
        </w:rPr>
      </w:pPr>
      <w:r w:rsidRPr="00894A84">
        <w:rPr>
          <w:rFonts w:ascii="ＭＳ ゴシック" w:eastAsia="ＭＳ ゴシック" w:hint="eastAsia"/>
        </w:rPr>
        <w:t>「使用済み小型電子機器等の再資源化の促進に関する法律」（小型家電リサイクル法）が施行されてから</w:t>
      </w:r>
      <w:r w:rsidR="00662997">
        <w:rPr>
          <w:rFonts w:ascii="ＭＳ ゴシック" w:eastAsia="ＭＳ ゴシック" w:hint="eastAsia"/>
        </w:rPr>
        <w:t>4</w:t>
      </w:r>
      <w:bookmarkStart w:id="0" w:name="_GoBack"/>
      <w:bookmarkEnd w:id="0"/>
      <w:r w:rsidRPr="00894A84">
        <w:rPr>
          <w:rFonts w:ascii="ＭＳ ゴシック" w:eastAsia="ＭＳ ゴシック" w:hint="eastAsia"/>
        </w:rPr>
        <w:t>年が経過し、地方自治体で携帯電話・PHSを含む小型家電の回収する仕組みが整備されてきていることから、各社は、顧客のニーズと3Rの双方の要求を満足させるべく、引き続き製品環境アセスメントの内容を考慮した製品設計への取り組みがさらに重要になっていると考えています。</w:t>
      </w:r>
    </w:p>
    <w:p w:rsidR="00894A84" w:rsidRDefault="00894A84" w:rsidP="005D60DB">
      <w:pPr>
        <w:ind w:leftChars="100" w:left="210" w:firstLineChars="100" w:firstLine="210"/>
        <w:rPr>
          <w:rFonts w:ascii="ＭＳ ゴシック" w:eastAsia="ＭＳ ゴシック"/>
        </w:rPr>
      </w:pPr>
      <w:r w:rsidRPr="00894A84">
        <w:rPr>
          <w:rFonts w:ascii="ＭＳ ゴシック" w:eastAsia="ＭＳ ゴシック" w:hint="eastAsia"/>
        </w:rPr>
        <w:t xml:space="preserve">　また、</w:t>
      </w:r>
      <w:proofErr w:type="spellStart"/>
      <w:r w:rsidRPr="00894A84">
        <w:rPr>
          <w:rFonts w:ascii="ＭＳ ゴシック" w:eastAsia="ＭＳ ゴシック" w:hint="eastAsia"/>
        </w:rPr>
        <w:t>EU_RoHS</w:t>
      </w:r>
      <w:proofErr w:type="spellEnd"/>
      <w:r w:rsidRPr="00894A84">
        <w:rPr>
          <w:rFonts w:ascii="ＭＳ ゴシック" w:eastAsia="ＭＳ ゴシック" w:hint="eastAsia"/>
        </w:rPr>
        <w:t>指令に基づく4種のフタル酸エステル類(フタレート)の管理に関しては、各社の製品アセスメントに組み込まれている状況の推移を確認し、各社の携帯電話・PHSおよびデータ通信端末などの3Rの取り組みに向け、引き続きより一層の活動を推進して参ります。</w:t>
      </w:r>
    </w:p>
    <w:p w:rsidR="003A537C" w:rsidRPr="00492CC1" w:rsidRDefault="003A537C" w:rsidP="00AE6D96">
      <w:pPr>
        <w:rPr>
          <w:rFonts w:ascii="ＭＳ ゴシック" w:eastAsia="ＭＳ ゴシック"/>
        </w:rPr>
      </w:pPr>
    </w:p>
    <w:p w:rsidR="00AE6D96" w:rsidRPr="003A537C" w:rsidRDefault="00AE6D96" w:rsidP="00AE6D96">
      <w:pPr>
        <w:rPr>
          <w:rFonts w:ascii="ＭＳ ゴシック" w:eastAsia="ＭＳ ゴシック"/>
          <w:b/>
        </w:rPr>
      </w:pPr>
      <w:r w:rsidRPr="003A537C">
        <w:rPr>
          <w:rFonts w:ascii="ＭＳ ゴシック" w:eastAsia="ＭＳ ゴシック" w:hint="eastAsia"/>
          <w:b/>
        </w:rPr>
        <w:t>本件に関するお問い合わせ</w:t>
      </w:r>
    </w:p>
    <w:p w:rsidR="00AE6D96" w:rsidRPr="00492CC1" w:rsidRDefault="00AE6D96" w:rsidP="00AE6D96">
      <w:pPr>
        <w:rPr>
          <w:rFonts w:ascii="ＭＳ ゴシック" w:eastAsia="ＭＳ ゴシック"/>
        </w:rPr>
      </w:pPr>
      <w:r w:rsidRPr="00492CC1">
        <w:rPr>
          <w:rFonts w:ascii="ＭＳ ゴシック" w:eastAsia="ＭＳ ゴシック" w:hint="eastAsia"/>
        </w:rPr>
        <w:tab/>
        <w:t>一般社団法人　情報通信ネットワーク産業協会</w:t>
      </w:r>
    </w:p>
    <w:p w:rsidR="00AE6D96" w:rsidRPr="00492CC1" w:rsidRDefault="00AE6D96" w:rsidP="00AE6D96">
      <w:pPr>
        <w:rPr>
          <w:rFonts w:ascii="ＭＳ ゴシック" w:eastAsia="ＭＳ ゴシック"/>
        </w:rPr>
      </w:pPr>
      <w:r w:rsidRPr="00492CC1">
        <w:rPr>
          <w:rFonts w:ascii="ＭＳ ゴシック" w:eastAsia="ＭＳ ゴシック" w:hint="eastAsia"/>
        </w:rPr>
        <w:tab/>
      </w:r>
      <w:r w:rsidRPr="00492CC1">
        <w:rPr>
          <w:rFonts w:ascii="ＭＳ ゴシック" w:eastAsia="ＭＳ ゴシック" w:hint="eastAsia"/>
        </w:rPr>
        <w:tab/>
        <w:t>サービス部長</w:t>
      </w:r>
    </w:p>
    <w:p w:rsidR="00AE6D96" w:rsidRPr="00492CC1" w:rsidRDefault="00AE6D96" w:rsidP="00AE6D96">
      <w:pPr>
        <w:rPr>
          <w:rFonts w:ascii="ＭＳ ゴシック" w:eastAsia="ＭＳ ゴシック"/>
        </w:rPr>
      </w:pPr>
      <w:r w:rsidRPr="00492CC1">
        <w:rPr>
          <w:rFonts w:ascii="ＭＳ ゴシック" w:eastAsia="ＭＳ ゴシック" w:hint="eastAsia"/>
        </w:rPr>
        <w:tab/>
      </w:r>
      <w:r w:rsidRPr="00492CC1">
        <w:rPr>
          <w:rFonts w:ascii="ＭＳ ゴシック" w:eastAsia="ＭＳ ゴシック" w:hint="eastAsia"/>
        </w:rPr>
        <w:tab/>
      </w:r>
      <w:r w:rsidR="00DE454E" w:rsidRPr="00492CC1">
        <w:rPr>
          <w:rFonts w:ascii="ＭＳ ゴシック" w:eastAsia="ＭＳ ゴシック" w:hint="eastAsia"/>
        </w:rPr>
        <w:t>林　弘章</w:t>
      </w:r>
    </w:p>
    <w:p w:rsidR="007F39AE" w:rsidRDefault="00AE6D96" w:rsidP="00AE6D96">
      <w:pPr>
        <w:rPr>
          <w:rFonts w:ascii="ＭＳ ゴシック" w:eastAsia="ＭＳ ゴシック"/>
        </w:rPr>
      </w:pPr>
      <w:r w:rsidRPr="00492CC1">
        <w:rPr>
          <w:rFonts w:ascii="ＭＳ ゴシック" w:eastAsia="ＭＳ ゴシック"/>
        </w:rPr>
        <w:tab/>
      </w:r>
      <w:r w:rsidRPr="00492CC1">
        <w:rPr>
          <w:rFonts w:ascii="ＭＳ ゴシック" w:eastAsia="ＭＳ ゴシック"/>
        </w:rPr>
        <w:tab/>
        <w:t>TEL. 03-5403-9358</w:t>
      </w:r>
    </w:p>
    <w:sectPr w:rsidR="007F39AE" w:rsidSect="00235BE9">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80" w:rsidRDefault="00AD2D80" w:rsidP="00EC0177">
      <w:r>
        <w:separator/>
      </w:r>
    </w:p>
  </w:endnote>
  <w:endnote w:type="continuationSeparator" w:id="0">
    <w:p w:rsidR="00AD2D80" w:rsidRDefault="00AD2D80" w:rsidP="00EC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80" w:rsidRDefault="00AD2D80" w:rsidP="00EC0177">
      <w:r>
        <w:separator/>
      </w:r>
    </w:p>
  </w:footnote>
  <w:footnote w:type="continuationSeparator" w:id="0">
    <w:p w:rsidR="00AD2D80" w:rsidRDefault="00AD2D80" w:rsidP="00EC0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C8" w:rsidRPr="007A22EC" w:rsidRDefault="003469C8" w:rsidP="00BE0E94">
    <w:pPr>
      <w:pStyle w:val="a5"/>
      <w:jc w:val="right"/>
      <w:rPr>
        <w:rFonts w:eastAsia="ＭＳ ゴシック"/>
      </w:rPr>
    </w:pPr>
    <w:r>
      <w:rPr>
        <w:rFonts w:eastAsia="ＭＳ Ｐゴシック" w:hint="eastAsia"/>
      </w:rPr>
      <w:tab/>
    </w:r>
    <w:r w:rsidR="004C073A">
      <w:rPr>
        <w:rFonts w:eastAsia="ＭＳ Ｐゴシック" w:hint="eastAsia"/>
      </w:rPr>
      <w:t>【添付資料２】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39B7"/>
    <w:multiLevelType w:val="hybridMultilevel"/>
    <w:tmpl w:val="555CFC42"/>
    <w:lvl w:ilvl="0" w:tplc="F3CA1E0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16741544"/>
    <w:multiLevelType w:val="hybridMultilevel"/>
    <w:tmpl w:val="36827AD2"/>
    <w:lvl w:ilvl="0" w:tplc="F3CA1E0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19C26554"/>
    <w:multiLevelType w:val="hybridMultilevel"/>
    <w:tmpl w:val="59B017E2"/>
    <w:lvl w:ilvl="0" w:tplc="6CCE758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220F46F7"/>
    <w:multiLevelType w:val="hybridMultilevel"/>
    <w:tmpl w:val="171AC63A"/>
    <w:lvl w:ilvl="0" w:tplc="8A1CC66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3CB5E39"/>
    <w:multiLevelType w:val="hybridMultilevel"/>
    <w:tmpl w:val="B622D802"/>
    <w:lvl w:ilvl="0" w:tplc="0409000F">
      <w:start w:val="1"/>
      <w:numFmt w:val="decimal"/>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36EA7AA3"/>
    <w:multiLevelType w:val="hybridMultilevel"/>
    <w:tmpl w:val="0644B522"/>
    <w:lvl w:ilvl="0" w:tplc="10C84A66">
      <w:start w:val="1"/>
      <w:numFmt w:val="bullet"/>
      <w:lvlText w:val=""/>
      <w:lvlJc w:val="left"/>
      <w:pPr>
        <w:ind w:left="630" w:hanging="420"/>
      </w:pPr>
      <w:rPr>
        <w:rFonts w:ascii="Wingdings" w:eastAsia="ＭＳ 明朝" w:hAnsi="Wingdings" w:cs="Times New Roman"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37910080"/>
    <w:multiLevelType w:val="hybridMultilevel"/>
    <w:tmpl w:val="B622D802"/>
    <w:lvl w:ilvl="0" w:tplc="0409000F">
      <w:start w:val="1"/>
      <w:numFmt w:val="decimal"/>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3B4E5B49"/>
    <w:multiLevelType w:val="hybridMultilevel"/>
    <w:tmpl w:val="897E33C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4A0A2FAD"/>
    <w:multiLevelType w:val="hybridMultilevel"/>
    <w:tmpl w:val="9BC8D7F4"/>
    <w:lvl w:ilvl="0" w:tplc="0409000F">
      <w:start w:val="1"/>
      <w:numFmt w:val="decimal"/>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5A2505C3"/>
    <w:multiLevelType w:val="hybridMultilevel"/>
    <w:tmpl w:val="852EA2CE"/>
    <w:lvl w:ilvl="0" w:tplc="10C84A66">
      <w:start w:val="1"/>
      <w:numFmt w:val="bullet"/>
      <w:lvlText w:val=""/>
      <w:lvlJc w:val="left"/>
      <w:pPr>
        <w:ind w:left="630" w:hanging="420"/>
      </w:pPr>
      <w:rPr>
        <w:rFonts w:ascii="Wingdings" w:eastAsia="ＭＳ 明朝" w:hAnsi="Wingdings" w:cs="Times New Roman"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7BC2032B"/>
    <w:multiLevelType w:val="hybridMultilevel"/>
    <w:tmpl w:val="7C508BEC"/>
    <w:lvl w:ilvl="0" w:tplc="F3CA1E0C">
      <w:start w:val="1"/>
      <w:numFmt w:val="decimalEnclosedCircle"/>
      <w:lvlText w:val="%1"/>
      <w:lvlJc w:val="left"/>
      <w:pPr>
        <w:ind w:left="162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8"/>
  </w:num>
  <w:num w:numId="2">
    <w:abstractNumId w:val="2"/>
  </w:num>
  <w:num w:numId="3">
    <w:abstractNumId w:val="6"/>
  </w:num>
  <w:num w:numId="4">
    <w:abstractNumId w:val="3"/>
  </w:num>
  <w:num w:numId="5">
    <w:abstractNumId w:val="9"/>
  </w:num>
  <w:num w:numId="6">
    <w:abstractNumId w:val="4"/>
  </w:num>
  <w:num w:numId="7">
    <w:abstractNumId w:val="5"/>
  </w:num>
  <w:num w:numId="8">
    <w:abstractNumId w:val="7"/>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6D96"/>
    <w:rsid w:val="000062DD"/>
    <w:rsid w:val="0003089B"/>
    <w:rsid w:val="0006002E"/>
    <w:rsid w:val="00061FCF"/>
    <w:rsid w:val="00081CE2"/>
    <w:rsid w:val="00082979"/>
    <w:rsid w:val="000869F8"/>
    <w:rsid w:val="00090B4E"/>
    <w:rsid w:val="000B7D23"/>
    <w:rsid w:val="000C0711"/>
    <w:rsid w:val="000D38EE"/>
    <w:rsid w:val="000E3896"/>
    <w:rsid w:val="00105A27"/>
    <w:rsid w:val="001107C1"/>
    <w:rsid w:val="00144E7C"/>
    <w:rsid w:val="00156577"/>
    <w:rsid w:val="001A7DEB"/>
    <w:rsid w:val="001E0DCF"/>
    <w:rsid w:val="00235BE9"/>
    <w:rsid w:val="00262C28"/>
    <w:rsid w:val="002A0AEA"/>
    <w:rsid w:val="002B3351"/>
    <w:rsid w:val="002C4F00"/>
    <w:rsid w:val="002F077B"/>
    <w:rsid w:val="00304572"/>
    <w:rsid w:val="00336E95"/>
    <w:rsid w:val="003422A2"/>
    <w:rsid w:val="003469C8"/>
    <w:rsid w:val="00354EC9"/>
    <w:rsid w:val="003618EC"/>
    <w:rsid w:val="00372446"/>
    <w:rsid w:val="003873AA"/>
    <w:rsid w:val="003A537C"/>
    <w:rsid w:val="003C5720"/>
    <w:rsid w:val="003E39C7"/>
    <w:rsid w:val="003F05A6"/>
    <w:rsid w:val="00404E00"/>
    <w:rsid w:val="004067EC"/>
    <w:rsid w:val="00430E8B"/>
    <w:rsid w:val="00453A32"/>
    <w:rsid w:val="00463433"/>
    <w:rsid w:val="004866A7"/>
    <w:rsid w:val="004867F7"/>
    <w:rsid w:val="00492CC1"/>
    <w:rsid w:val="004A6CD7"/>
    <w:rsid w:val="004C073A"/>
    <w:rsid w:val="004D37E9"/>
    <w:rsid w:val="005117D9"/>
    <w:rsid w:val="00517144"/>
    <w:rsid w:val="005553CA"/>
    <w:rsid w:val="00573790"/>
    <w:rsid w:val="00574AD6"/>
    <w:rsid w:val="00576AD9"/>
    <w:rsid w:val="005B4F2A"/>
    <w:rsid w:val="005D60DB"/>
    <w:rsid w:val="005E3183"/>
    <w:rsid w:val="005E3829"/>
    <w:rsid w:val="005F06EC"/>
    <w:rsid w:val="00606C05"/>
    <w:rsid w:val="00633627"/>
    <w:rsid w:val="00660A12"/>
    <w:rsid w:val="00662997"/>
    <w:rsid w:val="00686A52"/>
    <w:rsid w:val="00691C01"/>
    <w:rsid w:val="006E616D"/>
    <w:rsid w:val="00712754"/>
    <w:rsid w:val="007250A5"/>
    <w:rsid w:val="00734FC0"/>
    <w:rsid w:val="00735D49"/>
    <w:rsid w:val="007764E8"/>
    <w:rsid w:val="007865AB"/>
    <w:rsid w:val="007877E1"/>
    <w:rsid w:val="007A22EC"/>
    <w:rsid w:val="007B0D4D"/>
    <w:rsid w:val="007E4D6C"/>
    <w:rsid w:val="007F39AE"/>
    <w:rsid w:val="00805BE4"/>
    <w:rsid w:val="008217D8"/>
    <w:rsid w:val="00887C73"/>
    <w:rsid w:val="00894A84"/>
    <w:rsid w:val="008B49F0"/>
    <w:rsid w:val="008B685D"/>
    <w:rsid w:val="008F0612"/>
    <w:rsid w:val="0093310F"/>
    <w:rsid w:val="00987688"/>
    <w:rsid w:val="00990775"/>
    <w:rsid w:val="009B2E41"/>
    <w:rsid w:val="009C5308"/>
    <w:rsid w:val="00A06F02"/>
    <w:rsid w:val="00A27F81"/>
    <w:rsid w:val="00A43F45"/>
    <w:rsid w:val="00A471C9"/>
    <w:rsid w:val="00A54BDF"/>
    <w:rsid w:val="00AA6912"/>
    <w:rsid w:val="00AB6B8A"/>
    <w:rsid w:val="00AD2D80"/>
    <w:rsid w:val="00AD5F32"/>
    <w:rsid w:val="00AE6D96"/>
    <w:rsid w:val="00AF5859"/>
    <w:rsid w:val="00B1725D"/>
    <w:rsid w:val="00B20336"/>
    <w:rsid w:val="00B308DF"/>
    <w:rsid w:val="00B512E3"/>
    <w:rsid w:val="00B533E5"/>
    <w:rsid w:val="00BA21BC"/>
    <w:rsid w:val="00BD7579"/>
    <w:rsid w:val="00BE0E94"/>
    <w:rsid w:val="00C36DA8"/>
    <w:rsid w:val="00C43133"/>
    <w:rsid w:val="00C70C03"/>
    <w:rsid w:val="00C80841"/>
    <w:rsid w:val="00CC5E9A"/>
    <w:rsid w:val="00CE56BC"/>
    <w:rsid w:val="00D13BEC"/>
    <w:rsid w:val="00D15CCB"/>
    <w:rsid w:val="00D22CB4"/>
    <w:rsid w:val="00D32701"/>
    <w:rsid w:val="00D43449"/>
    <w:rsid w:val="00D76DBE"/>
    <w:rsid w:val="00DC1A77"/>
    <w:rsid w:val="00DC791F"/>
    <w:rsid w:val="00DD0A38"/>
    <w:rsid w:val="00DE454E"/>
    <w:rsid w:val="00E051E7"/>
    <w:rsid w:val="00E07C5B"/>
    <w:rsid w:val="00E75879"/>
    <w:rsid w:val="00EA0FE2"/>
    <w:rsid w:val="00EC0177"/>
    <w:rsid w:val="00ED5423"/>
    <w:rsid w:val="00F2243B"/>
    <w:rsid w:val="00F87AC8"/>
    <w:rsid w:val="00FB379E"/>
    <w:rsid w:val="00FC256B"/>
    <w:rsid w:val="00FC5D7C"/>
    <w:rsid w:val="00FF0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6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7F7"/>
    <w:rPr>
      <w:rFonts w:ascii="Arial" w:eastAsia="ＭＳ ゴシック" w:hAnsi="Arial"/>
      <w:kern w:val="0"/>
      <w:sz w:val="18"/>
      <w:szCs w:val="18"/>
    </w:rPr>
  </w:style>
  <w:style w:type="character" w:customStyle="1" w:styleId="a4">
    <w:name w:val="吹き出し (文字)"/>
    <w:link w:val="a3"/>
    <w:uiPriority w:val="99"/>
    <w:semiHidden/>
    <w:rsid w:val="004867F7"/>
    <w:rPr>
      <w:rFonts w:ascii="Arial" w:eastAsia="ＭＳ ゴシック" w:hAnsi="Arial" w:cs="Times New Roman"/>
      <w:sz w:val="18"/>
      <w:szCs w:val="18"/>
    </w:rPr>
  </w:style>
  <w:style w:type="paragraph" w:styleId="a5">
    <w:name w:val="header"/>
    <w:basedOn w:val="a"/>
    <w:link w:val="a6"/>
    <w:uiPriority w:val="99"/>
    <w:unhideWhenUsed/>
    <w:rsid w:val="00EC0177"/>
    <w:pPr>
      <w:tabs>
        <w:tab w:val="center" w:pos="4252"/>
        <w:tab w:val="right" w:pos="8504"/>
      </w:tabs>
      <w:snapToGrid w:val="0"/>
    </w:pPr>
  </w:style>
  <w:style w:type="character" w:customStyle="1" w:styleId="a6">
    <w:name w:val="ヘッダー (文字)"/>
    <w:link w:val="a5"/>
    <w:uiPriority w:val="99"/>
    <w:rsid w:val="00EC0177"/>
    <w:rPr>
      <w:kern w:val="2"/>
      <w:sz w:val="21"/>
      <w:szCs w:val="22"/>
    </w:rPr>
  </w:style>
  <w:style w:type="paragraph" w:styleId="a7">
    <w:name w:val="footer"/>
    <w:basedOn w:val="a"/>
    <w:link w:val="a8"/>
    <w:uiPriority w:val="99"/>
    <w:unhideWhenUsed/>
    <w:rsid w:val="00EC0177"/>
    <w:pPr>
      <w:tabs>
        <w:tab w:val="center" w:pos="4252"/>
        <w:tab w:val="right" w:pos="8504"/>
      </w:tabs>
      <w:snapToGrid w:val="0"/>
    </w:pPr>
  </w:style>
  <w:style w:type="character" w:customStyle="1" w:styleId="a8">
    <w:name w:val="フッター (文字)"/>
    <w:link w:val="a7"/>
    <w:uiPriority w:val="99"/>
    <w:rsid w:val="00EC0177"/>
    <w:rPr>
      <w:kern w:val="2"/>
      <w:sz w:val="21"/>
      <w:szCs w:val="22"/>
    </w:rPr>
  </w:style>
  <w:style w:type="paragraph" w:styleId="a9">
    <w:name w:val="List Paragraph"/>
    <w:basedOn w:val="a"/>
    <w:uiPriority w:val="34"/>
    <w:qFormat/>
    <w:rsid w:val="005D60D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7F7"/>
    <w:rPr>
      <w:rFonts w:ascii="Arial" w:eastAsia="ＭＳ ゴシック" w:hAnsi="Arial"/>
      <w:kern w:val="0"/>
      <w:sz w:val="18"/>
      <w:szCs w:val="18"/>
      <w:lang w:val="x-none" w:eastAsia="x-none"/>
    </w:rPr>
  </w:style>
  <w:style w:type="character" w:customStyle="1" w:styleId="a4">
    <w:name w:val="吹き出し (文字)"/>
    <w:link w:val="a3"/>
    <w:uiPriority w:val="99"/>
    <w:semiHidden/>
    <w:rsid w:val="004867F7"/>
    <w:rPr>
      <w:rFonts w:ascii="Arial" w:eastAsia="ＭＳ ゴシック" w:hAnsi="Arial" w:cs="Times New Roman"/>
      <w:sz w:val="18"/>
      <w:szCs w:val="18"/>
    </w:rPr>
  </w:style>
  <w:style w:type="paragraph" w:styleId="a5">
    <w:name w:val="header"/>
    <w:basedOn w:val="a"/>
    <w:link w:val="a6"/>
    <w:uiPriority w:val="99"/>
    <w:unhideWhenUsed/>
    <w:rsid w:val="00EC0177"/>
    <w:pPr>
      <w:tabs>
        <w:tab w:val="center" w:pos="4252"/>
        <w:tab w:val="right" w:pos="8504"/>
      </w:tabs>
      <w:snapToGrid w:val="0"/>
    </w:pPr>
    <w:rPr>
      <w:lang w:val="x-none" w:eastAsia="x-none"/>
    </w:rPr>
  </w:style>
  <w:style w:type="character" w:customStyle="1" w:styleId="a6">
    <w:name w:val="ヘッダー (文字)"/>
    <w:link w:val="a5"/>
    <w:uiPriority w:val="99"/>
    <w:rsid w:val="00EC0177"/>
    <w:rPr>
      <w:kern w:val="2"/>
      <w:sz w:val="21"/>
      <w:szCs w:val="22"/>
    </w:rPr>
  </w:style>
  <w:style w:type="paragraph" w:styleId="a7">
    <w:name w:val="footer"/>
    <w:basedOn w:val="a"/>
    <w:link w:val="a8"/>
    <w:uiPriority w:val="99"/>
    <w:unhideWhenUsed/>
    <w:rsid w:val="00EC0177"/>
    <w:pPr>
      <w:tabs>
        <w:tab w:val="center" w:pos="4252"/>
        <w:tab w:val="right" w:pos="8504"/>
      </w:tabs>
      <w:snapToGrid w:val="0"/>
    </w:pPr>
    <w:rPr>
      <w:lang w:val="x-none" w:eastAsia="x-none"/>
    </w:rPr>
  </w:style>
  <w:style w:type="character" w:customStyle="1" w:styleId="a8">
    <w:name w:val="フッター (文字)"/>
    <w:link w:val="a7"/>
    <w:uiPriority w:val="99"/>
    <w:rsid w:val="00EC01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15010">
      <w:bodyDiv w:val="1"/>
      <w:marLeft w:val="0"/>
      <w:marRight w:val="0"/>
      <w:marTop w:val="0"/>
      <w:marBottom w:val="0"/>
      <w:divBdr>
        <w:top w:val="none" w:sz="0" w:space="0" w:color="auto"/>
        <w:left w:val="none" w:sz="0" w:space="0" w:color="auto"/>
        <w:bottom w:val="none" w:sz="0" w:space="0" w:color="auto"/>
        <w:right w:val="none" w:sz="0" w:space="0" w:color="auto"/>
      </w:divBdr>
    </w:div>
    <w:div w:id="140545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366</Words>
  <Characters>2089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平成２４年６月２６日</vt:lpstr>
      <vt:lpstr>平成２４年６月２６日</vt:lpstr>
    </vt:vector>
  </TitlesOfParts>
  <Company>Sony Ericsson Mobile Communications</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平成２４年６月２６日</dc:title>
  <dc:creator>ohkawa</dc:creator>
  <cp:lastModifiedBy>h-hayashi</cp:lastModifiedBy>
  <cp:revision>4</cp:revision>
  <cp:lastPrinted>2013-06-21T06:09:00Z</cp:lastPrinted>
  <dcterms:created xsi:type="dcterms:W3CDTF">2017-06-22T00:59:00Z</dcterms:created>
  <dcterms:modified xsi:type="dcterms:W3CDTF">2017-06-22T01:28:00Z</dcterms:modified>
</cp:coreProperties>
</file>